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AD4" w:rsidRPr="008172A3" w:rsidRDefault="00C848AC" w:rsidP="008143F9">
      <w:pPr>
        <w:pStyle w:val="Default"/>
        <w:jc w:val="center"/>
        <w:rPr>
          <w:rFonts w:hAnsi="ＭＳ ゴシック"/>
          <w:b/>
          <w:sz w:val="21"/>
          <w:szCs w:val="21"/>
        </w:rPr>
      </w:pPr>
      <w:r>
        <w:rPr>
          <w:rFonts w:hAnsi="ＭＳ ゴシック" w:hint="eastAsia"/>
          <w:b/>
          <w:sz w:val="21"/>
          <w:szCs w:val="21"/>
        </w:rPr>
        <w:t>公立大学法人神奈川県立保健福祉大学第一</w:t>
      </w:r>
      <w:r w:rsidR="00F82AD4" w:rsidRPr="008172A3">
        <w:rPr>
          <w:rFonts w:hAnsi="ＭＳ ゴシック" w:hint="eastAsia"/>
          <w:b/>
          <w:sz w:val="21"/>
          <w:szCs w:val="21"/>
        </w:rPr>
        <w:t>期中期目標期間終了時の検討について</w:t>
      </w:r>
    </w:p>
    <w:p w:rsidR="008143F9" w:rsidRDefault="008143F9" w:rsidP="00F82AD4">
      <w:pPr>
        <w:pStyle w:val="Default"/>
        <w:rPr>
          <w:rFonts w:ascii="ＭＳ 明朝" w:eastAsia="ＭＳ 明朝" w:hAnsi="ＭＳ 明朝"/>
          <w:sz w:val="21"/>
          <w:szCs w:val="21"/>
        </w:rPr>
      </w:pPr>
    </w:p>
    <w:p w:rsidR="00F82AD4" w:rsidRPr="008172A3" w:rsidRDefault="008143F9" w:rsidP="00F82AD4">
      <w:pPr>
        <w:pStyle w:val="Default"/>
        <w:rPr>
          <w:rFonts w:hAnsi="ＭＳ ゴシック"/>
          <w:sz w:val="21"/>
          <w:szCs w:val="21"/>
        </w:rPr>
      </w:pPr>
      <w:r w:rsidRPr="008172A3">
        <w:rPr>
          <w:rFonts w:hAnsi="ＭＳ ゴシック" w:hint="eastAsia"/>
          <w:sz w:val="21"/>
          <w:szCs w:val="21"/>
        </w:rPr>
        <w:t>１．</w:t>
      </w:r>
      <w:r w:rsidR="00F82AD4" w:rsidRPr="008172A3">
        <w:rPr>
          <w:rFonts w:hAnsi="ＭＳ ゴシック" w:hint="eastAsia"/>
          <w:sz w:val="21"/>
          <w:szCs w:val="21"/>
        </w:rPr>
        <w:t>中期目標期間終了時における規定</w:t>
      </w:r>
    </w:p>
    <w:p w:rsidR="008143F9" w:rsidRDefault="008143F9" w:rsidP="008143F9">
      <w:pPr>
        <w:pStyle w:val="Default"/>
        <w:ind w:leftChars="100" w:left="42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　地方独立行政法人法において、県は、</w:t>
      </w:r>
      <w:r w:rsidR="00F82AD4" w:rsidRPr="008143F9">
        <w:rPr>
          <w:rFonts w:ascii="ＭＳ 明朝" w:eastAsia="ＭＳ 明朝" w:hAnsi="ＭＳ 明朝" w:cs="ＭＳ 明朝" w:hint="eastAsia"/>
          <w:sz w:val="21"/>
          <w:szCs w:val="21"/>
        </w:rPr>
        <w:t>中期目標の期間の終了時に見</w:t>
      </w:r>
      <w:r>
        <w:rPr>
          <w:rFonts w:ascii="ＭＳ 明朝" w:eastAsia="ＭＳ 明朝" w:hAnsi="ＭＳ 明朝" w:cs="ＭＳ 明朝" w:hint="eastAsia"/>
          <w:sz w:val="21"/>
          <w:szCs w:val="21"/>
        </w:rPr>
        <w:t>込まれる中期目標の期間における業務の実績に関する評価（以下「見込評価」という。）を行ったときは、中期目標期間の終了時までに、</w:t>
      </w:r>
      <w:r w:rsidRPr="008143F9">
        <w:rPr>
          <w:rFonts w:ascii="ＭＳ 明朝" w:eastAsia="ＭＳ 明朝" w:hAnsi="ＭＳ 明朝" w:cs="ＭＳ 明朝" w:hint="eastAsia"/>
          <w:sz w:val="21"/>
          <w:szCs w:val="21"/>
          <w:u w:val="single"/>
        </w:rPr>
        <w:t>公立大学法人の業務を継続させる必要性、組織の在り方、その他その組織および業務の全般にわたる検討を行い、その結果に基づき、</w:t>
      </w:r>
      <w:r w:rsidR="00F82AD4" w:rsidRPr="008143F9">
        <w:rPr>
          <w:rFonts w:ascii="ＭＳ 明朝" w:eastAsia="ＭＳ 明朝" w:hAnsi="ＭＳ 明朝" w:cs="ＭＳ 明朝" w:hint="eastAsia"/>
          <w:sz w:val="21"/>
          <w:szCs w:val="21"/>
          <w:u w:val="single"/>
        </w:rPr>
        <w:t>所要の措置を講ずる</w:t>
      </w:r>
      <w:r>
        <w:rPr>
          <w:rFonts w:ascii="ＭＳ 明朝" w:eastAsia="ＭＳ 明朝" w:hAnsi="ＭＳ 明朝" w:cs="ＭＳ 明朝" w:hint="eastAsia"/>
          <w:sz w:val="21"/>
          <w:szCs w:val="21"/>
        </w:rPr>
        <w:t>ものとされている。</w:t>
      </w:r>
    </w:p>
    <w:p w:rsidR="00F82AD4" w:rsidRPr="008143F9" w:rsidRDefault="008143F9" w:rsidP="008143F9">
      <w:pPr>
        <w:pStyle w:val="Default"/>
        <w:ind w:leftChars="100" w:left="42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　また、</w:t>
      </w:r>
      <w:r w:rsidR="00F82AD4" w:rsidRPr="008143F9">
        <w:rPr>
          <w:rFonts w:ascii="ＭＳ 明朝" w:eastAsia="ＭＳ 明朝" w:hAnsi="ＭＳ 明朝" w:cs="ＭＳ 明朝" w:hint="eastAsia"/>
          <w:sz w:val="21"/>
          <w:szCs w:val="21"/>
          <w:u w:val="single"/>
        </w:rPr>
        <w:t>検討に当たっては評価委員会の意見を聴かなければならない</w:t>
      </w:r>
      <w:r w:rsidR="00F82AD4" w:rsidRPr="008143F9">
        <w:rPr>
          <w:rFonts w:ascii="ＭＳ 明朝" w:eastAsia="ＭＳ 明朝" w:hAnsi="ＭＳ 明朝" w:cs="ＭＳ 明朝" w:hint="eastAsia"/>
          <w:sz w:val="21"/>
          <w:szCs w:val="21"/>
        </w:rPr>
        <w:t>とされている。</w:t>
      </w:r>
    </w:p>
    <w:p w:rsidR="008143F9" w:rsidRDefault="008143F9" w:rsidP="00F82AD4">
      <w:pPr>
        <w:pStyle w:val="Defaul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posOffset>-51435</wp:posOffset>
                </wp:positionH>
                <wp:positionV relativeFrom="paragraph">
                  <wp:posOffset>116205</wp:posOffset>
                </wp:positionV>
                <wp:extent cx="5783580" cy="26365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5783580" cy="2636520"/>
                        </a:xfrm>
                        <a:prstGeom prst="rect">
                          <a:avLst/>
                        </a:prstGeom>
                        <a:solidFill>
                          <a:schemeClr val="lt1"/>
                        </a:solidFill>
                        <a:ln w="6350">
                          <a:solidFill>
                            <a:prstClr val="black"/>
                          </a:solidFill>
                        </a:ln>
                      </wps:spPr>
                      <wps:txbx>
                        <w:txbxContent>
                          <w:p w:rsidR="008143F9" w:rsidRPr="008143F9" w:rsidRDefault="008143F9" w:rsidP="008143F9">
                            <w:pPr>
                              <w:rPr>
                                <w:rFonts w:ascii="ＭＳ 明朝" w:eastAsia="ＭＳ 明朝" w:hAnsi="ＭＳ 明朝"/>
                              </w:rPr>
                            </w:pPr>
                            <w:r w:rsidRPr="008143F9">
                              <w:rPr>
                                <w:rFonts w:ascii="ＭＳ 明朝" w:eastAsia="ＭＳ 明朝" w:hAnsi="ＭＳ 明朝" w:hint="eastAsia"/>
                              </w:rPr>
                              <w:t>○地方独立行政法人法</w:t>
                            </w:r>
                            <w:r w:rsidRPr="008143F9">
                              <w:rPr>
                                <w:rFonts w:ascii="ＭＳ 明朝" w:eastAsia="ＭＳ 明朝" w:hAnsi="ＭＳ 明朝"/>
                              </w:rPr>
                              <w:t xml:space="preserve"> </w:t>
                            </w:r>
                          </w:p>
                          <w:p w:rsidR="008143F9" w:rsidRPr="008143F9" w:rsidRDefault="008143F9" w:rsidP="008143F9">
                            <w:pPr>
                              <w:rPr>
                                <w:rFonts w:ascii="ＭＳ 明朝" w:eastAsia="ＭＳ 明朝" w:hAnsi="ＭＳ 明朝"/>
                              </w:rPr>
                            </w:pPr>
                            <w:r w:rsidRPr="008143F9">
                              <w:rPr>
                                <w:rFonts w:ascii="ＭＳ 明朝" w:eastAsia="ＭＳ 明朝" w:hAnsi="ＭＳ 明朝" w:hint="eastAsia"/>
                              </w:rPr>
                              <w:t>（中期目標の期間の終了時の検討の特例）</w:t>
                            </w:r>
                            <w:r w:rsidRPr="008143F9">
                              <w:rPr>
                                <w:rFonts w:ascii="ＭＳ 明朝" w:eastAsia="ＭＳ 明朝" w:hAnsi="ＭＳ 明朝"/>
                              </w:rPr>
                              <w:t xml:space="preserve"> </w:t>
                            </w:r>
                          </w:p>
                          <w:p w:rsidR="008143F9" w:rsidRPr="008143F9" w:rsidRDefault="008143F9" w:rsidP="008143F9">
                            <w:pPr>
                              <w:ind w:left="210" w:hangingChars="100" w:hanging="210"/>
                              <w:rPr>
                                <w:rFonts w:ascii="ＭＳ 明朝" w:eastAsia="ＭＳ 明朝" w:hAnsi="ＭＳ 明朝"/>
                              </w:rPr>
                            </w:pPr>
                            <w:r w:rsidRPr="008143F9">
                              <w:rPr>
                                <w:rFonts w:ascii="ＭＳ 明朝" w:eastAsia="ＭＳ 明朝" w:hAnsi="ＭＳ 明朝" w:hint="eastAsia"/>
                              </w:rPr>
                              <w:t>第</w:t>
                            </w:r>
                            <w:r w:rsidRPr="008143F9">
                              <w:rPr>
                                <w:rFonts w:ascii="ＭＳ 明朝" w:eastAsia="ＭＳ 明朝" w:hAnsi="ＭＳ 明朝"/>
                              </w:rPr>
                              <w:t>79条の２</w:t>
                            </w:r>
                            <w:r>
                              <w:rPr>
                                <w:rFonts w:ascii="ＭＳ 明朝" w:eastAsia="ＭＳ 明朝" w:hAnsi="ＭＳ 明朝" w:hint="eastAsia"/>
                              </w:rPr>
                              <w:t xml:space="preserve">　</w:t>
                            </w:r>
                            <w:r w:rsidRPr="008143F9">
                              <w:rPr>
                                <w:rFonts w:ascii="ＭＳ 明朝" w:eastAsia="ＭＳ 明朝" w:hAnsi="ＭＳ 明朝"/>
                              </w:rPr>
                              <w:t>設立団体の長は、評価委員会が公立大学法人について第78条の２第１項第２号に規定する中期目標の期間の終了時に見込まれる中期目標の期間における業務の実績に関する評価を行ったときは、当該公立大学法人に係る中期目標の期間の終了時までに、</w:t>
                            </w:r>
                            <w:r w:rsidRPr="008143F9">
                              <w:rPr>
                                <w:rFonts w:ascii="ＭＳ 明朝" w:eastAsia="ＭＳ 明朝" w:hAnsi="ＭＳ 明朝"/>
                                <w:u w:val="single"/>
                              </w:rPr>
                              <w:t>当該公立大学法人の業務を継続させる必要性、組織の在り方その他その組織及び業務の全般にわたる検討を行い</w:t>
                            </w:r>
                            <w:r w:rsidRPr="008143F9">
                              <w:rPr>
                                <w:rFonts w:ascii="ＭＳ 明朝" w:eastAsia="ＭＳ 明朝" w:hAnsi="ＭＳ 明朝"/>
                              </w:rPr>
                              <w:t xml:space="preserve">、その結果に基づき、所要の措置を講ずるものとする。 </w:t>
                            </w:r>
                          </w:p>
                          <w:p w:rsidR="008143F9" w:rsidRPr="008143F9" w:rsidRDefault="008143F9" w:rsidP="008143F9">
                            <w:pPr>
                              <w:ind w:left="210" w:hangingChars="100" w:hanging="210"/>
                              <w:rPr>
                                <w:rFonts w:ascii="ＭＳ 明朝" w:eastAsia="ＭＳ 明朝" w:hAnsi="ＭＳ 明朝"/>
                              </w:rPr>
                            </w:pPr>
                            <w:r w:rsidRPr="008143F9">
                              <w:rPr>
                                <w:rFonts w:ascii="ＭＳ 明朝" w:eastAsia="ＭＳ 明朝" w:hAnsi="ＭＳ 明朝" w:hint="eastAsia"/>
                              </w:rPr>
                              <w:t>２</w:t>
                            </w:r>
                            <w:r>
                              <w:rPr>
                                <w:rFonts w:ascii="ＭＳ 明朝" w:eastAsia="ＭＳ 明朝" w:hAnsi="ＭＳ 明朝" w:hint="eastAsia"/>
                              </w:rPr>
                              <w:t xml:space="preserve">　</w:t>
                            </w:r>
                            <w:r w:rsidRPr="008143F9">
                              <w:rPr>
                                <w:rFonts w:ascii="ＭＳ 明朝" w:eastAsia="ＭＳ 明朝" w:hAnsi="ＭＳ 明朝"/>
                              </w:rPr>
                              <w:t>設立団体の長は、前項の規定による検討を行うに当たっては、</w:t>
                            </w:r>
                            <w:r w:rsidRPr="008143F9">
                              <w:rPr>
                                <w:rFonts w:ascii="ＭＳ 明朝" w:eastAsia="ＭＳ 明朝" w:hAnsi="ＭＳ 明朝"/>
                                <w:u w:val="single"/>
                              </w:rPr>
                              <w:t>評価委員会の意見</w:t>
                            </w:r>
                            <w:r w:rsidRPr="008143F9">
                              <w:rPr>
                                <w:rFonts w:ascii="ＭＳ 明朝" w:eastAsia="ＭＳ 明朝" w:hAnsi="ＭＳ 明朝"/>
                              </w:rPr>
                              <w:t xml:space="preserve">を聴かなければならない。 </w:t>
                            </w:r>
                          </w:p>
                          <w:p w:rsidR="008143F9" w:rsidRPr="008143F9" w:rsidRDefault="008143F9" w:rsidP="008143F9">
                            <w:pPr>
                              <w:ind w:left="210" w:hangingChars="100" w:hanging="210"/>
                              <w:rPr>
                                <w:rFonts w:ascii="ＭＳ 明朝" w:eastAsia="ＭＳ 明朝" w:hAnsi="ＭＳ 明朝"/>
                              </w:rPr>
                            </w:pPr>
                            <w:r w:rsidRPr="008143F9">
                              <w:rPr>
                                <w:rFonts w:ascii="ＭＳ 明朝" w:eastAsia="ＭＳ 明朝" w:hAnsi="ＭＳ 明朝" w:hint="eastAsia"/>
                              </w:rPr>
                              <w:t>３</w:t>
                            </w:r>
                            <w:r>
                              <w:rPr>
                                <w:rFonts w:ascii="ＭＳ 明朝" w:eastAsia="ＭＳ 明朝" w:hAnsi="ＭＳ 明朝" w:hint="eastAsia"/>
                              </w:rPr>
                              <w:t xml:space="preserve">　</w:t>
                            </w:r>
                            <w:r w:rsidRPr="008143F9">
                              <w:rPr>
                                <w:rFonts w:ascii="ＭＳ 明朝" w:eastAsia="ＭＳ 明朝" w:hAnsi="ＭＳ 明朝"/>
                              </w:rPr>
                              <w:t>設立団体の長は、第１項の検討の結果及び同項の規定により講ずる措置の内容を公表しなければならない。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05pt;margin-top:9.15pt;width:455.4pt;height:20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" fillcolor="white [3201]" strokeweight=".5pt">
                <v:textbox>
                  <w:txbxContent>
                    <w:p w:rsidR="008143F9" w:rsidRPr="008143F9" w:rsidRDefault="008143F9" w:rsidP="008143F9">
                      <w:pPr>
                        <w:rPr>
                          <w:rFonts w:ascii="ＭＳ 明朝" w:eastAsia="ＭＳ 明朝" w:hAnsi="ＭＳ 明朝"/>
                        </w:rPr>
                      </w:pPr>
                      <w:r w:rsidRPr="008143F9">
                        <w:rPr>
                          <w:rFonts w:ascii="ＭＳ 明朝" w:eastAsia="ＭＳ 明朝" w:hAnsi="ＭＳ 明朝" w:hint="eastAsia"/>
                        </w:rPr>
                        <w:t>○地方独立行政法人法</w:t>
                      </w:r>
                      <w:r w:rsidRPr="008143F9">
                        <w:rPr>
                          <w:rFonts w:ascii="ＭＳ 明朝" w:eastAsia="ＭＳ 明朝" w:hAnsi="ＭＳ 明朝"/>
                        </w:rPr>
                        <w:t xml:space="preserve"> </w:t>
                      </w:r>
                    </w:p>
                    <w:p w:rsidR="008143F9" w:rsidRPr="008143F9" w:rsidRDefault="008143F9" w:rsidP="008143F9">
                      <w:pPr>
                        <w:rPr>
                          <w:rFonts w:ascii="ＭＳ 明朝" w:eastAsia="ＭＳ 明朝" w:hAnsi="ＭＳ 明朝"/>
                        </w:rPr>
                      </w:pPr>
                      <w:r w:rsidRPr="008143F9">
                        <w:rPr>
                          <w:rFonts w:ascii="ＭＳ 明朝" w:eastAsia="ＭＳ 明朝" w:hAnsi="ＭＳ 明朝" w:hint="eastAsia"/>
                        </w:rPr>
                        <w:t>（中期目標の期間の終了時の検討の特例）</w:t>
                      </w:r>
                      <w:r w:rsidRPr="008143F9">
                        <w:rPr>
                          <w:rFonts w:ascii="ＭＳ 明朝" w:eastAsia="ＭＳ 明朝" w:hAnsi="ＭＳ 明朝"/>
                        </w:rPr>
                        <w:t xml:space="preserve"> </w:t>
                      </w:r>
                    </w:p>
                    <w:p w:rsidR="008143F9" w:rsidRPr="008143F9" w:rsidRDefault="008143F9" w:rsidP="008143F9">
                      <w:pPr>
                        <w:ind w:left="210" w:hangingChars="100" w:hanging="210"/>
                        <w:rPr>
                          <w:rFonts w:ascii="ＭＳ 明朝" w:eastAsia="ＭＳ 明朝" w:hAnsi="ＭＳ 明朝"/>
                        </w:rPr>
                      </w:pPr>
                      <w:r w:rsidRPr="008143F9">
                        <w:rPr>
                          <w:rFonts w:ascii="ＭＳ 明朝" w:eastAsia="ＭＳ 明朝" w:hAnsi="ＭＳ 明朝" w:hint="eastAsia"/>
                        </w:rPr>
                        <w:t>第</w:t>
                      </w:r>
                      <w:r w:rsidRPr="008143F9">
                        <w:rPr>
                          <w:rFonts w:ascii="ＭＳ 明朝" w:eastAsia="ＭＳ 明朝" w:hAnsi="ＭＳ 明朝"/>
                        </w:rPr>
                        <w:t>79条の２</w:t>
                      </w:r>
                      <w:r>
                        <w:rPr>
                          <w:rFonts w:ascii="ＭＳ 明朝" w:eastAsia="ＭＳ 明朝" w:hAnsi="ＭＳ 明朝" w:hint="eastAsia"/>
                        </w:rPr>
                        <w:t xml:space="preserve">　</w:t>
                      </w:r>
                      <w:r w:rsidRPr="008143F9">
                        <w:rPr>
                          <w:rFonts w:ascii="ＭＳ 明朝" w:eastAsia="ＭＳ 明朝" w:hAnsi="ＭＳ 明朝"/>
                        </w:rPr>
                        <w:t>設立団体の長は、評価委員会が公立大学法人について第78条の２第１項第２号に規定する中期目標の期間の終了時に見込まれる中期目標の期間における業務の実績に関する評価を行ったときは、当該公立大学法人に係る中期目標の期間の終了時までに、</w:t>
                      </w:r>
                      <w:r w:rsidRPr="008143F9">
                        <w:rPr>
                          <w:rFonts w:ascii="ＭＳ 明朝" w:eastAsia="ＭＳ 明朝" w:hAnsi="ＭＳ 明朝"/>
                          <w:u w:val="single"/>
                        </w:rPr>
                        <w:t>当該公立大学法人の業務を継続させる必要性、組織の在り方その他その組織及び業務の全般にわたる検討を行い</w:t>
                      </w:r>
                      <w:r w:rsidRPr="008143F9">
                        <w:rPr>
                          <w:rFonts w:ascii="ＭＳ 明朝" w:eastAsia="ＭＳ 明朝" w:hAnsi="ＭＳ 明朝"/>
                        </w:rPr>
                        <w:t xml:space="preserve">、その結果に基づき、所要の措置を講ずるものとする。 </w:t>
                      </w:r>
                    </w:p>
                    <w:p w:rsidR="008143F9" w:rsidRPr="008143F9" w:rsidRDefault="008143F9" w:rsidP="008143F9">
                      <w:pPr>
                        <w:ind w:left="210" w:hangingChars="100" w:hanging="210"/>
                        <w:rPr>
                          <w:rFonts w:ascii="ＭＳ 明朝" w:eastAsia="ＭＳ 明朝" w:hAnsi="ＭＳ 明朝"/>
                        </w:rPr>
                      </w:pPr>
                      <w:r w:rsidRPr="008143F9">
                        <w:rPr>
                          <w:rFonts w:ascii="ＭＳ 明朝" w:eastAsia="ＭＳ 明朝" w:hAnsi="ＭＳ 明朝" w:hint="eastAsia"/>
                        </w:rPr>
                        <w:t>２</w:t>
                      </w:r>
                      <w:r>
                        <w:rPr>
                          <w:rFonts w:ascii="ＭＳ 明朝" w:eastAsia="ＭＳ 明朝" w:hAnsi="ＭＳ 明朝" w:hint="eastAsia"/>
                        </w:rPr>
                        <w:t xml:space="preserve">　</w:t>
                      </w:r>
                      <w:r w:rsidRPr="008143F9">
                        <w:rPr>
                          <w:rFonts w:ascii="ＭＳ 明朝" w:eastAsia="ＭＳ 明朝" w:hAnsi="ＭＳ 明朝"/>
                        </w:rPr>
                        <w:t>設立団体の長は、前項の規定による検討を行うに当たっては、</w:t>
                      </w:r>
                      <w:r w:rsidRPr="008143F9">
                        <w:rPr>
                          <w:rFonts w:ascii="ＭＳ 明朝" w:eastAsia="ＭＳ 明朝" w:hAnsi="ＭＳ 明朝"/>
                          <w:u w:val="single"/>
                        </w:rPr>
                        <w:t>評価委員会の意見</w:t>
                      </w:r>
                      <w:r w:rsidRPr="008143F9">
                        <w:rPr>
                          <w:rFonts w:ascii="ＭＳ 明朝" w:eastAsia="ＭＳ 明朝" w:hAnsi="ＭＳ 明朝"/>
                        </w:rPr>
                        <w:t xml:space="preserve">を聴かなければならない。 </w:t>
                      </w:r>
                    </w:p>
                    <w:p w:rsidR="008143F9" w:rsidRPr="008143F9" w:rsidRDefault="008143F9" w:rsidP="008143F9">
                      <w:pPr>
                        <w:ind w:left="210" w:hangingChars="100" w:hanging="210"/>
                        <w:rPr>
                          <w:rFonts w:ascii="ＭＳ 明朝" w:eastAsia="ＭＳ 明朝" w:hAnsi="ＭＳ 明朝"/>
                        </w:rPr>
                      </w:pPr>
                      <w:r w:rsidRPr="008143F9">
                        <w:rPr>
                          <w:rFonts w:ascii="ＭＳ 明朝" w:eastAsia="ＭＳ 明朝" w:hAnsi="ＭＳ 明朝" w:hint="eastAsia"/>
                        </w:rPr>
                        <w:t>３</w:t>
                      </w:r>
                      <w:r>
                        <w:rPr>
                          <w:rFonts w:ascii="ＭＳ 明朝" w:eastAsia="ＭＳ 明朝" w:hAnsi="ＭＳ 明朝" w:hint="eastAsia"/>
                        </w:rPr>
                        <w:t xml:space="preserve">　</w:t>
                      </w:r>
                      <w:r w:rsidRPr="008143F9">
                        <w:rPr>
                          <w:rFonts w:ascii="ＭＳ 明朝" w:eastAsia="ＭＳ 明朝" w:hAnsi="ＭＳ 明朝"/>
                        </w:rPr>
                        <w:t>設立団体の長は、第１項の検討の結果及び同項の規定により講ずる措置の内容を公表しなければならない。</w:t>
                      </w:r>
                    </w:p>
                  </w:txbxContent>
                </v:textbox>
                <w10:wrap anchorx="margin"/>
              </v:shape>
            </w:pict>
          </mc:Fallback>
        </mc:AlternateContent>
      </w:r>
    </w:p>
    <w:p w:rsidR="008143F9" w:rsidRDefault="008143F9" w:rsidP="00F82AD4">
      <w:pPr>
        <w:pStyle w:val="Default"/>
        <w:rPr>
          <w:rFonts w:ascii="ＭＳ 明朝" w:eastAsia="ＭＳ 明朝" w:hAnsi="ＭＳ 明朝"/>
        </w:rPr>
      </w:pPr>
    </w:p>
    <w:p w:rsidR="008143F9" w:rsidRDefault="008143F9" w:rsidP="00F82AD4">
      <w:pPr>
        <w:pStyle w:val="Default"/>
        <w:rPr>
          <w:rFonts w:ascii="ＭＳ 明朝" w:eastAsia="ＭＳ 明朝" w:hAnsi="ＭＳ 明朝"/>
        </w:rPr>
      </w:pPr>
    </w:p>
    <w:p w:rsidR="008143F9" w:rsidRDefault="008143F9" w:rsidP="00F82AD4">
      <w:pPr>
        <w:pStyle w:val="Default"/>
        <w:rPr>
          <w:rFonts w:ascii="ＭＳ 明朝" w:eastAsia="ＭＳ 明朝" w:hAnsi="ＭＳ 明朝"/>
        </w:rPr>
      </w:pPr>
    </w:p>
    <w:p w:rsidR="008143F9" w:rsidRDefault="008143F9" w:rsidP="00F82AD4">
      <w:pPr>
        <w:pStyle w:val="Default"/>
        <w:rPr>
          <w:rFonts w:ascii="ＭＳ 明朝" w:eastAsia="ＭＳ 明朝" w:hAnsi="ＭＳ 明朝"/>
        </w:rPr>
      </w:pPr>
    </w:p>
    <w:p w:rsidR="008143F9" w:rsidRDefault="008143F9" w:rsidP="00F82AD4">
      <w:pPr>
        <w:pStyle w:val="Default"/>
        <w:rPr>
          <w:rFonts w:ascii="ＭＳ 明朝" w:eastAsia="ＭＳ 明朝" w:hAnsi="ＭＳ 明朝"/>
        </w:rPr>
      </w:pPr>
    </w:p>
    <w:p w:rsidR="008143F9" w:rsidRDefault="008143F9" w:rsidP="00F82AD4">
      <w:pPr>
        <w:pStyle w:val="Default"/>
        <w:rPr>
          <w:rFonts w:ascii="ＭＳ 明朝" w:eastAsia="ＭＳ 明朝" w:hAnsi="ＭＳ 明朝"/>
        </w:rPr>
      </w:pPr>
    </w:p>
    <w:p w:rsidR="008143F9" w:rsidRDefault="008143F9" w:rsidP="00F82AD4">
      <w:pPr>
        <w:pStyle w:val="Default"/>
        <w:rPr>
          <w:rFonts w:ascii="ＭＳ 明朝" w:eastAsia="ＭＳ 明朝" w:hAnsi="ＭＳ 明朝"/>
        </w:rPr>
      </w:pPr>
    </w:p>
    <w:p w:rsidR="008143F9" w:rsidRDefault="008143F9" w:rsidP="00F82AD4">
      <w:pPr>
        <w:pStyle w:val="Default"/>
        <w:rPr>
          <w:rFonts w:ascii="ＭＳ 明朝" w:eastAsia="ＭＳ 明朝" w:hAnsi="ＭＳ 明朝"/>
        </w:rPr>
      </w:pPr>
    </w:p>
    <w:p w:rsidR="008143F9" w:rsidRDefault="008143F9" w:rsidP="00F82AD4">
      <w:pPr>
        <w:pStyle w:val="Default"/>
        <w:rPr>
          <w:rFonts w:ascii="ＭＳ 明朝" w:eastAsia="ＭＳ 明朝" w:hAnsi="ＭＳ 明朝"/>
        </w:rPr>
      </w:pPr>
    </w:p>
    <w:p w:rsidR="008143F9" w:rsidRDefault="008143F9" w:rsidP="00F82AD4">
      <w:pPr>
        <w:pStyle w:val="Default"/>
        <w:rPr>
          <w:rFonts w:ascii="ＭＳ 明朝" w:eastAsia="ＭＳ 明朝" w:hAnsi="ＭＳ 明朝"/>
        </w:rPr>
      </w:pPr>
    </w:p>
    <w:p w:rsidR="008143F9" w:rsidRDefault="008143F9" w:rsidP="00F82AD4">
      <w:pPr>
        <w:pStyle w:val="Default"/>
        <w:rPr>
          <w:rFonts w:ascii="ＭＳ 明朝" w:eastAsia="ＭＳ 明朝" w:hAnsi="ＭＳ 明朝"/>
        </w:rPr>
      </w:pPr>
    </w:p>
    <w:p w:rsidR="00AC13F1" w:rsidRDefault="00AC13F1" w:rsidP="00F82AD4">
      <w:pPr>
        <w:pStyle w:val="Default"/>
        <w:rPr>
          <w:rFonts w:ascii="ＭＳ 明朝" w:eastAsia="ＭＳ 明朝" w:hAnsi="ＭＳ 明朝"/>
        </w:rPr>
      </w:pPr>
    </w:p>
    <w:p w:rsidR="00AC13F1" w:rsidRPr="008172A3" w:rsidRDefault="00AC13F1" w:rsidP="00AC13F1">
      <w:pPr>
        <w:pStyle w:val="Default"/>
        <w:rPr>
          <w:rFonts w:hAnsi="ＭＳ ゴシック"/>
          <w:sz w:val="21"/>
          <w:szCs w:val="21"/>
        </w:rPr>
      </w:pPr>
      <w:r w:rsidRPr="008172A3">
        <w:rPr>
          <w:rFonts w:hAnsi="ＭＳ ゴシック" w:hint="eastAsia"/>
          <w:sz w:val="21"/>
          <w:szCs w:val="21"/>
        </w:rPr>
        <w:t>２．対応案</w:t>
      </w:r>
    </w:p>
    <w:p w:rsidR="00AC13F1" w:rsidRDefault="00AC13F1" w:rsidP="00AC13F1">
      <w:pPr>
        <w:pStyle w:val="Default"/>
        <w:rPr>
          <w:rFonts w:ascii="ＭＳ 明朝" w:eastAsia="ＭＳ 明朝" w:hAnsi="ＭＳ 明朝"/>
          <w:sz w:val="21"/>
          <w:szCs w:val="21"/>
        </w:rPr>
      </w:pPr>
      <w:r>
        <w:rPr>
          <w:rFonts w:ascii="ＭＳ 明朝" w:eastAsia="ＭＳ 明朝" w:hAnsi="ＭＳ 明朝"/>
          <w:sz w:val="21"/>
          <w:szCs w:val="21"/>
        </w:rPr>
        <w:t xml:space="preserve">(1) </w:t>
      </w:r>
      <w:r>
        <w:rPr>
          <w:rFonts w:ascii="ＭＳ 明朝" w:eastAsia="ＭＳ 明朝" w:hAnsi="ＭＳ 明朝" w:hint="eastAsia"/>
          <w:sz w:val="21"/>
          <w:szCs w:val="21"/>
        </w:rPr>
        <w:t>第１項関係：</w:t>
      </w:r>
      <w:r w:rsidRPr="008143F9">
        <w:rPr>
          <w:rFonts w:ascii="ＭＳ 明朝" w:eastAsia="ＭＳ 明朝" w:hAnsi="ＭＳ 明朝" w:hint="eastAsia"/>
          <w:sz w:val="21"/>
          <w:szCs w:val="21"/>
        </w:rPr>
        <w:t>法人の業務を継続させる必要性等の検討及び所要の措置</w:t>
      </w:r>
    </w:p>
    <w:p w:rsidR="00AC13F1" w:rsidRDefault="00C848AC" w:rsidP="00AC13F1">
      <w:pPr>
        <w:pStyle w:val="Default"/>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第二</w:t>
      </w:r>
      <w:r w:rsidR="00AC13F1" w:rsidRPr="00832461">
        <w:rPr>
          <w:rFonts w:ascii="ＭＳ 明朝" w:eastAsia="ＭＳ 明朝" w:hAnsi="ＭＳ 明朝" w:hint="eastAsia"/>
          <w:sz w:val="21"/>
          <w:szCs w:val="21"/>
        </w:rPr>
        <w:t>期中期目標の検討及びその内容をもって、「法人の業務を継続させる必要性等の検討及び講ずるべき所要の措置」とする</w:t>
      </w:r>
      <w:r w:rsidR="00AC13F1">
        <w:rPr>
          <w:rFonts w:ascii="ＭＳ 明朝" w:eastAsia="ＭＳ 明朝" w:hAnsi="ＭＳ 明朝" w:hint="eastAsia"/>
          <w:sz w:val="21"/>
          <w:szCs w:val="21"/>
        </w:rPr>
        <w:t>。</w:t>
      </w:r>
    </w:p>
    <w:p w:rsidR="00AC13F1" w:rsidRDefault="00AC13F1" w:rsidP="00AC13F1">
      <w:pPr>
        <w:pStyle w:val="Default"/>
        <w:rPr>
          <w:rFonts w:ascii="ＭＳ 明朝" w:eastAsia="ＭＳ 明朝" w:hAnsi="ＭＳ 明朝"/>
          <w:sz w:val="21"/>
          <w:szCs w:val="21"/>
        </w:rPr>
      </w:pPr>
    </w:p>
    <w:p w:rsidR="00AC13F1" w:rsidRDefault="00AC13F1" w:rsidP="00AC13F1">
      <w:pPr>
        <w:pStyle w:val="Default"/>
        <w:rPr>
          <w:rFonts w:ascii="ＭＳ 明朝" w:eastAsia="ＭＳ 明朝" w:hAnsi="ＭＳ 明朝"/>
          <w:sz w:val="21"/>
          <w:szCs w:val="21"/>
        </w:rPr>
      </w:pPr>
      <w:r w:rsidRPr="008143F9">
        <w:rPr>
          <w:rFonts w:ascii="ＭＳ 明朝" w:eastAsia="ＭＳ 明朝" w:hAnsi="ＭＳ 明朝"/>
          <w:sz w:val="21"/>
          <w:szCs w:val="21"/>
        </w:rPr>
        <w:t xml:space="preserve">(2) </w:t>
      </w:r>
      <w:r w:rsidRPr="008143F9">
        <w:rPr>
          <w:rFonts w:ascii="ＭＳ 明朝" w:eastAsia="ＭＳ 明朝" w:hAnsi="ＭＳ 明朝" w:hint="eastAsia"/>
          <w:sz w:val="21"/>
          <w:szCs w:val="21"/>
        </w:rPr>
        <w:t>第２項関係：評価委員会の意見聴取</w:t>
      </w:r>
    </w:p>
    <w:p w:rsidR="00AC13F1" w:rsidRDefault="00C848AC" w:rsidP="00AC13F1">
      <w:pPr>
        <w:pStyle w:val="Default"/>
        <w:ind w:leftChars="100" w:left="210" w:firstLineChars="100" w:firstLine="210"/>
        <w:rPr>
          <w:rFonts w:ascii="ＭＳ 明朝" w:eastAsia="ＭＳ 明朝" w:hAnsi="ＭＳ 明朝"/>
          <w:sz w:val="21"/>
          <w:szCs w:val="21"/>
        </w:rPr>
      </w:pPr>
      <w:r>
        <w:rPr>
          <w:rFonts w:ascii="ＭＳ 明朝" w:eastAsia="ＭＳ 明朝" w:hAnsi="ＭＳ 明朝" w:hint="eastAsia"/>
          <w:sz w:val="21"/>
          <w:szCs w:val="21"/>
        </w:rPr>
        <w:t>第二</w:t>
      </w:r>
      <w:r w:rsidR="00AC13F1" w:rsidRPr="00832461">
        <w:rPr>
          <w:rFonts w:ascii="ＭＳ 明朝" w:eastAsia="ＭＳ 明朝" w:hAnsi="ＭＳ 明朝" w:hint="eastAsia"/>
          <w:sz w:val="21"/>
          <w:szCs w:val="21"/>
        </w:rPr>
        <w:t>期中期目標</w:t>
      </w:r>
      <w:r w:rsidR="008172A3">
        <w:rPr>
          <w:rFonts w:ascii="ＭＳ 明朝" w:eastAsia="ＭＳ 明朝" w:hAnsi="ＭＳ 明朝" w:hint="eastAsia"/>
          <w:sz w:val="21"/>
          <w:szCs w:val="21"/>
        </w:rPr>
        <w:t>及び今回の終了時検討の考え方</w:t>
      </w:r>
      <w:r w:rsidR="00AC13F1" w:rsidRPr="00832461">
        <w:rPr>
          <w:rFonts w:ascii="ＭＳ 明朝" w:eastAsia="ＭＳ 明朝" w:hAnsi="ＭＳ 明朝" w:hint="eastAsia"/>
          <w:sz w:val="21"/>
          <w:szCs w:val="21"/>
        </w:rPr>
        <w:t>に対する</w:t>
      </w:r>
      <w:r w:rsidR="008172A3">
        <w:rPr>
          <w:rFonts w:ascii="ＭＳ 明朝" w:eastAsia="ＭＳ 明朝" w:hAnsi="ＭＳ 明朝" w:hint="eastAsia"/>
          <w:sz w:val="21"/>
          <w:szCs w:val="21"/>
        </w:rPr>
        <w:t>評価委員会からの</w:t>
      </w:r>
      <w:r w:rsidR="00AC13F1" w:rsidRPr="00832461">
        <w:rPr>
          <w:rFonts w:ascii="ＭＳ 明朝" w:eastAsia="ＭＳ 明朝" w:hAnsi="ＭＳ 明朝" w:hint="eastAsia"/>
          <w:sz w:val="21"/>
          <w:szCs w:val="21"/>
        </w:rPr>
        <w:t>意見をもって、「中期目標期間終了時の評価委員会の意見」とする</w:t>
      </w:r>
      <w:r w:rsidR="008172A3">
        <w:rPr>
          <w:rFonts w:ascii="ＭＳ 明朝" w:eastAsia="ＭＳ 明朝" w:hAnsi="ＭＳ 明朝" w:hint="eastAsia"/>
          <w:sz w:val="21"/>
          <w:szCs w:val="21"/>
        </w:rPr>
        <w:t>。</w:t>
      </w:r>
    </w:p>
    <w:p w:rsidR="00AC13F1" w:rsidRPr="00AC13F1" w:rsidRDefault="00AC13F1" w:rsidP="00AC13F1">
      <w:pPr>
        <w:pStyle w:val="Default"/>
        <w:ind w:leftChars="100" w:left="210" w:firstLineChars="100" w:firstLine="210"/>
        <w:rPr>
          <w:rFonts w:ascii="ＭＳ 明朝" w:eastAsia="ＭＳ 明朝" w:hAnsi="ＭＳ 明朝"/>
          <w:sz w:val="21"/>
          <w:szCs w:val="21"/>
        </w:rPr>
      </w:pPr>
    </w:p>
    <w:p w:rsidR="005C0F05" w:rsidRPr="008172A3" w:rsidRDefault="00AC13F1" w:rsidP="00F82AD4">
      <w:pPr>
        <w:pStyle w:val="Default"/>
        <w:rPr>
          <w:rFonts w:hAnsi="ＭＳ ゴシック"/>
          <w:sz w:val="21"/>
          <w:szCs w:val="21"/>
        </w:rPr>
      </w:pPr>
      <w:r w:rsidRPr="008172A3">
        <w:rPr>
          <w:rFonts w:hAnsi="ＭＳ ゴシック" w:hint="eastAsia"/>
          <w:sz w:val="21"/>
          <w:szCs w:val="21"/>
        </w:rPr>
        <w:t>３</w:t>
      </w:r>
      <w:r w:rsidR="005C0F05" w:rsidRPr="008172A3">
        <w:rPr>
          <w:rFonts w:hAnsi="ＭＳ ゴシック" w:hint="eastAsia"/>
          <w:sz w:val="21"/>
          <w:szCs w:val="21"/>
        </w:rPr>
        <w:t>．</w:t>
      </w:r>
      <w:r w:rsidRPr="008172A3">
        <w:rPr>
          <w:rFonts w:hAnsi="ＭＳ ゴシック" w:hint="eastAsia"/>
          <w:sz w:val="21"/>
          <w:szCs w:val="21"/>
        </w:rPr>
        <w:t>当該規定に対する対応案の考え方</w:t>
      </w:r>
    </w:p>
    <w:p w:rsidR="005C0F05" w:rsidRDefault="005C0F05" w:rsidP="005C0F05">
      <w:pPr>
        <w:pStyle w:val="Default"/>
        <w:rPr>
          <w:rFonts w:ascii="ＭＳ 明朝" w:eastAsia="ＭＳ 明朝" w:hAnsi="ＭＳ 明朝"/>
          <w:sz w:val="21"/>
          <w:szCs w:val="21"/>
        </w:rPr>
      </w:pPr>
      <w:r>
        <w:rPr>
          <w:rFonts w:ascii="ＭＳ 明朝" w:eastAsia="ＭＳ 明朝" w:hAnsi="ＭＳ 明朝"/>
          <w:sz w:val="21"/>
          <w:szCs w:val="21"/>
        </w:rPr>
        <w:t xml:space="preserve">(1) </w:t>
      </w:r>
      <w:r>
        <w:rPr>
          <w:rFonts w:ascii="ＭＳ 明朝" w:eastAsia="ＭＳ 明朝" w:hAnsi="ＭＳ 明朝" w:hint="eastAsia"/>
          <w:sz w:val="21"/>
          <w:szCs w:val="21"/>
        </w:rPr>
        <w:t>第１項関係：</w:t>
      </w:r>
      <w:r w:rsidRPr="008143F9">
        <w:rPr>
          <w:rFonts w:ascii="ＭＳ 明朝" w:eastAsia="ＭＳ 明朝" w:hAnsi="ＭＳ 明朝" w:hint="eastAsia"/>
          <w:sz w:val="21"/>
          <w:szCs w:val="21"/>
        </w:rPr>
        <w:t>法人の業務を継続させる必要性等の検討及び所要の措置</w:t>
      </w:r>
    </w:p>
    <w:p w:rsidR="005C0F05" w:rsidRDefault="00C848AC" w:rsidP="004C7D00">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ア　第一</w:t>
      </w:r>
      <w:r w:rsidR="005C0F05">
        <w:rPr>
          <w:rFonts w:ascii="ＭＳ 明朝" w:eastAsia="ＭＳ 明朝" w:hAnsi="ＭＳ 明朝" w:hint="eastAsia"/>
          <w:sz w:val="21"/>
          <w:szCs w:val="21"/>
        </w:rPr>
        <w:t>期中期目標期間の見込評価</w:t>
      </w:r>
    </w:p>
    <w:p w:rsidR="005C0F05" w:rsidRPr="004C7D00" w:rsidRDefault="00A30E15" w:rsidP="004C7D00">
      <w:pPr>
        <w:ind w:leftChars="200" w:left="630" w:hangingChars="100" w:hanging="210"/>
        <w:rPr>
          <w:rFonts w:ascii="ＭＳ 明朝" w:eastAsia="ＭＳ 明朝" w:hAnsi="ＭＳ 明朝"/>
          <w:szCs w:val="21"/>
        </w:rPr>
      </w:pPr>
      <w:r w:rsidRPr="004C7D00">
        <w:rPr>
          <w:rFonts w:ascii="ＭＳ 明朝" w:eastAsia="ＭＳ 明朝" w:hAnsi="ＭＳ 明朝" w:hint="eastAsia"/>
          <w:szCs w:val="21"/>
        </w:rPr>
        <w:t xml:space="preserve">○　</w:t>
      </w:r>
      <w:r w:rsidR="005C0F05" w:rsidRPr="004C7D00">
        <w:rPr>
          <w:rFonts w:ascii="ＭＳ 明朝" w:eastAsia="ＭＳ 明朝" w:hAnsi="ＭＳ 明朝"/>
          <w:szCs w:val="21"/>
        </w:rPr>
        <w:t>質の高い教育研究活動を継続しつつ、法人の機</w:t>
      </w:r>
      <w:r w:rsidR="005C0F05" w:rsidRPr="004C7D00">
        <w:rPr>
          <w:rFonts w:ascii="ＭＳ 明朝" w:eastAsia="ＭＳ 明朝" w:hAnsi="ＭＳ 明朝" w:hint="eastAsia"/>
          <w:szCs w:val="21"/>
        </w:rPr>
        <w:t>動的かつ効率的な業務運営体制を構築し、自己収入の増加や経費の抑制による財務内容の改</w:t>
      </w:r>
      <w:r w:rsidRPr="004C7D00">
        <w:rPr>
          <w:rFonts w:ascii="ＭＳ 明朝" w:eastAsia="ＭＳ 明朝" w:hAnsi="ＭＳ 明朝" w:hint="eastAsia"/>
          <w:szCs w:val="21"/>
        </w:rPr>
        <w:t>善に取り組んできた。</w:t>
      </w:r>
    </w:p>
    <w:p w:rsidR="004C7D00" w:rsidRDefault="00A30E15" w:rsidP="004C7D00">
      <w:pPr>
        <w:ind w:leftChars="200" w:left="630" w:hangingChars="100" w:hanging="210"/>
        <w:rPr>
          <w:rFonts w:ascii="ＭＳ 明朝" w:eastAsia="ＭＳ 明朝" w:hAnsi="ＭＳ 明朝"/>
          <w:szCs w:val="21"/>
        </w:rPr>
      </w:pPr>
      <w:r w:rsidRPr="004C7D00">
        <w:rPr>
          <w:rFonts w:ascii="ＭＳ 明朝" w:eastAsia="ＭＳ 明朝" w:hAnsi="ＭＳ 明朝" w:hint="eastAsia"/>
          <w:szCs w:val="21"/>
        </w:rPr>
        <w:t xml:space="preserve">○　</w:t>
      </w:r>
      <w:r w:rsidR="005C0F05" w:rsidRPr="004C7D00">
        <w:rPr>
          <w:rFonts w:ascii="ＭＳ 明朝" w:eastAsia="ＭＳ 明朝" w:hAnsi="ＭＳ 明朝" w:hint="eastAsia"/>
          <w:szCs w:val="21"/>
        </w:rPr>
        <w:t>コロナ禍においても教育研究等の質の向上に努め、オンラインを活用した公開講</w:t>
      </w:r>
      <w:r w:rsidR="005C0F05" w:rsidRPr="004C7D00">
        <w:rPr>
          <w:rFonts w:ascii="ＭＳ 明朝" w:eastAsia="ＭＳ 明朝" w:hAnsi="ＭＳ 明朝" w:hint="eastAsia"/>
          <w:szCs w:val="21"/>
        </w:rPr>
        <w:lastRenderedPageBreak/>
        <w:t>座の実施や教職員による感染症対策にかかる支援活動等、地域貢献活動についても止めることなく推進し、３つのキャンパスのそれぞれの強みを生かした業務運営を着実に進</w:t>
      </w:r>
      <w:r w:rsidRPr="004C7D00">
        <w:rPr>
          <w:rFonts w:ascii="ＭＳ 明朝" w:eastAsia="ＭＳ 明朝" w:hAnsi="ＭＳ 明朝" w:hint="eastAsia"/>
          <w:szCs w:val="21"/>
        </w:rPr>
        <w:t>めてきた。</w:t>
      </w:r>
    </w:p>
    <w:p w:rsidR="004C7D00" w:rsidRPr="004C7D00" w:rsidRDefault="004C7D00" w:rsidP="004C7D00">
      <w:pPr>
        <w:ind w:leftChars="200" w:left="630" w:hangingChars="100" w:hanging="210"/>
        <w:rPr>
          <w:rFonts w:ascii="ＭＳ 明朝" w:eastAsia="ＭＳ 明朝" w:hAnsi="ＭＳ 明朝"/>
          <w:szCs w:val="21"/>
        </w:rPr>
      </w:pPr>
    </w:p>
    <w:p w:rsidR="004C7D00" w:rsidRPr="004C7D00" w:rsidRDefault="004C7D00" w:rsidP="004C7D00">
      <w:pPr>
        <w:ind w:leftChars="100" w:left="420" w:hangingChars="100" w:hanging="210"/>
        <w:rPr>
          <w:rFonts w:ascii="ＭＳ 明朝" w:eastAsia="ＭＳ 明朝" w:hAnsi="ＭＳ 明朝"/>
          <w:color w:val="FF0000"/>
          <w:szCs w:val="21"/>
          <w:u w:val="single"/>
        </w:rPr>
      </w:pPr>
      <w:r w:rsidRPr="004C7D00">
        <w:rPr>
          <w:rFonts w:ascii="ＭＳ 明朝" w:eastAsia="ＭＳ 明朝" w:hAnsi="ＭＳ 明朝" w:hint="eastAsia"/>
          <w:szCs w:val="21"/>
          <w:u w:val="single"/>
        </w:rPr>
        <w:t>⇒評価委員会より、５つの大項目のすべてにおいてＡ評価を受け、中期目標を達成できる見込みであると判断された。</w:t>
      </w:r>
    </w:p>
    <w:p w:rsidR="004C7D00" w:rsidRDefault="004C7D00" w:rsidP="00A30E15">
      <w:pPr>
        <w:ind w:left="210" w:hangingChars="100" w:hanging="210"/>
        <w:rPr>
          <w:rFonts w:ascii="ＭＳ 明朝" w:eastAsia="ＭＳ 明朝" w:hAnsi="ＭＳ 明朝"/>
          <w:color w:val="FF0000"/>
          <w:szCs w:val="21"/>
        </w:rPr>
      </w:pPr>
    </w:p>
    <w:p w:rsidR="004C7D00" w:rsidRPr="00AC13F1" w:rsidRDefault="004C7D00" w:rsidP="008B1592">
      <w:pPr>
        <w:ind w:leftChars="100" w:left="210"/>
        <w:rPr>
          <w:rFonts w:ascii="ＭＳ 明朝" w:eastAsia="ＭＳ 明朝" w:hAnsi="ＭＳ 明朝"/>
          <w:szCs w:val="21"/>
        </w:rPr>
      </w:pPr>
      <w:r w:rsidRPr="00AC13F1">
        <w:rPr>
          <w:rFonts w:ascii="ＭＳ 明朝" w:eastAsia="ＭＳ 明朝" w:hAnsi="ＭＳ 明朝" w:hint="eastAsia"/>
          <w:szCs w:val="21"/>
        </w:rPr>
        <w:t>イ　大学認証評価</w:t>
      </w:r>
    </w:p>
    <w:p w:rsidR="008B1592" w:rsidRPr="00AC13F1" w:rsidRDefault="008B1592" w:rsidP="0095155E">
      <w:pPr>
        <w:ind w:leftChars="200" w:left="630" w:hangingChars="100" w:hanging="210"/>
        <w:rPr>
          <w:rFonts w:ascii="ＭＳ 明朝" w:eastAsia="ＭＳ 明朝" w:hAnsi="ＭＳ 明朝"/>
          <w:szCs w:val="21"/>
        </w:rPr>
      </w:pPr>
      <w:r w:rsidRPr="00AC13F1">
        <w:rPr>
          <w:rFonts w:ascii="ＭＳ 明朝" w:eastAsia="ＭＳ 明朝" w:hAnsi="ＭＳ 明朝" w:hint="eastAsia"/>
          <w:szCs w:val="21"/>
        </w:rPr>
        <w:t xml:space="preserve">○　</w:t>
      </w:r>
      <w:r w:rsidR="004C7D00" w:rsidRPr="00AC13F1">
        <w:rPr>
          <w:rFonts w:ascii="ＭＳ 明朝" w:eastAsia="ＭＳ 明朝" w:hAnsi="ＭＳ 明朝" w:hint="eastAsia"/>
          <w:szCs w:val="21"/>
        </w:rPr>
        <w:t>学校教育法第</w:t>
      </w:r>
      <w:r w:rsidR="004C7D00" w:rsidRPr="00AC13F1">
        <w:rPr>
          <w:rFonts w:ascii="ＭＳ 明朝" w:eastAsia="ＭＳ 明朝" w:hAnsi="ＭＳ 明朝"/>
          <w:szCs w:val="21"/>
        </w:rPr>
        <w:t>109 条第</w:t>
      </w:r>
      <w:r w:rsidR="004C7D00" w:rsidRPr="00AC13F1">
        <w:rPr>
          <w:rFonts w:ascii="ＭＳ 明朝" w:eastAsia="ＭＳ 明朝" w:hAnsi="ＭＳ 明朝" w:hint="eastAsia"/>
          <w:szCs w:val="21"/>
        </w:rPr>
        <w:t>２</w:t>
      </w:r>
      <w:r w:rsidRPr="00AC13F1">
        <w:rPr>
          <w:rFonts w:ascii="ＭＳ 明朝" w:eastAsia="ＭＳ 明朝" w:hAnsi="ＭＳ 明朝"/>
          <w:szCs w:val="21"/>
        </w:rPr>
        <w:t>項</w:t>
      </w:r>
      <w:r w:rsidRPr="00AC13F1">
        <w:rPr>
          <w:rFonts w:ascii="ＭＳ 明朝" w:eastAsia="ＭＳ 明朝" w:hAnsi="ＭＳ 明朝" w:hint="eastAsia"/>
          <w:szCs w:val="21"/>
        </w:rPr>
        <w:t>の規定に基づき</w:t>
      </w:r>
      <w:r w:rsidRPr="00AC13F1">
        <w:rPr>
          <w:rFonts w:ascii="ＭＳ 明朝" w:eastAsia="ＭＳ 明朝" w:hAnsi="ＭＳ 明朝"/>
          <w:szCs w:val="21"/>
        </w:rPr>
        <w:t>、大学</w:t>
      </w:r>
      <w:r w:rsidRPr="00AC13F1">
        <w:rPr>
          <w:rFonts w:ascii="ＭＳ 明朝" w:eastAsia="ＭＳ 明朝" w:hAnsi="ＭＳ 明朝" w:hint="eastAsia"/>
          <w:szCs w:val="21"/>
        </w:rPr>
        <w:t>は７</w:t>
      </w:r>
      <w:r w:rsidRPr="00AC13F1">
        <w:rPr>
          <w:rFonts w:ascii="ＭＳ 明朝" w:eastAsia="ＭＳ 明朝" w:hAnsi="ＭＳ 明朝"/>
          <w:szCs w:val="21"/>
        </w:rPr>
        <w:t>年以内ごとに</w:t>
      </w:r>
      <w:r w:rsidR="004C7D00" w:rsidRPr="00AC13F1">
        <w:rPr>
          <w:rFonts w:ascii="ＭＳ 明朝" w:eastAsia="ＭＳ 明朝" w:hAnsi="ＭＳ 明朝"/>
          <w:szCs w:val="21"/>
        </w:rPr>
        <w:t>文部科学大臣の認証を受けた者（</w:t>
      </w:r>
      <w:r w:rsidR="004C7D00" w:rsidRPr="00AC13F1">
        <w:rPr>
          <w:rFonts w:ascii="ＭＳ 明朝" w:eastAsia="ＭＳ 明朝" w:hAnsi="ＭＳ 明朝" w:hint="eastAsia"/>
          <w:szCs w:val="21"/>
        </w:rPr>
        <w:t>大学教育質保証・評価センター</w:t>
      </w:r>
      <w:r w:rsidRPr="00AC13F1">
        <w:rPr>
          <w:rFonts w:ascii="ＭＳ 明朝" w:eastAsia="ＭＳ 明朝" w:hAnsi="ＭＳ 明朝" w:hint="eastAsia"/>
          <w:szCs w:val="21"/>
        </w:rPr>
        <w:t>）により認証</w:t>
      </w:r>
      <w:r w:rsidR="004C7D00" w:rsidRPr="00AC13F1">
        <w:rPr>
          <w:rFonts w:ascii="ＭＳ 明朝" w:eastAsia="ＭＳ 明朝" w:hAnsi="ＭＳ 明朝" w:hint="eastAsia"/>
          <w:szCs w:val="21"/>
        </w:rPr>
        <w:t>評価</w:t>
      </w:r>
      <w:r w:rsidR="008172A3">
        <w:rPr>
          <w:rFonts w:ascii="ＭＳ 明朝" w:eastAsia="ＭＳ 明朝" w:hAnsi="ＭＳ 明朝" w:hint="eastAsia"/>
          <w:szCs w:val="21"/>
        </w:rPr>
        <w:t>を</w:t>
      </w:r>
      <w:r w:rsidRPr="00AC13F1">
        <w:rPr>
          <w:rFonts w:ascii="ＭＳ 明朝" w:eastAsia="ＭＳ 明朝" w:hAnsi="ＭＳ 明朝" w:hint="eastAsia"/>
          <w:szCs w:val="21"/>
        </w:rPr>
        <w:t>受けることとなっている。</w:t>
      </w:r>
    </w:p>
    <w:p w:rsidR="008B1592" w:rsidRDefault="008B1592" w:rsidP="00AC13F1">
      <w:pPr>
        <w:ind w:leftChars="200" w:left="630" w:hangingChars="100" w:hanging="210"/>
        <w:rPr>
          <w:rFonts w:ascii="ＭＳ 明朝" w:eastAsia="ＭＳ 明朝" w:hAnsi="ＭＳ 明朝"/>
          <w:szCs w:val="21"/>
        </w:rPr>
      </w:pPr>
      <w:r w:rsidRPr="00AC13F1">
        <w:rPr>
          <w:rFonts w:ascii="ＭＳ 明朝" w:eastAsia="ＭＳ 明朝" w:hAnsi="ＭＳ 明朝" w:hint="eastAsia"/>
          <w:szCs w:val="21"/>
        </w:rPr>
        <w:t>○　令和４年度</w:t>
      </w:r>
      <w:r w:rsidR="008172A3">
        <w:rPr>
          <w:rFonts w:ascii="ＭＳ 明朝" w:eastAsia="ＭＳ 明朝" w:hAnsi="ＭＳ 明朝" w:hint="eastAsia"/>
          <w:szCs w:val="21"/>
        </w:rPr>
        <w:t>に大学に対して</w:t>
      </w:r>
      <w:r w:rsidRPr="00AC13F1">
        <w:rPr>
          <w:rFonts w:ascii="ＭＳ 明朝" w:eastAsia="ＭＳ 明朝" w:hAnsi="ＭＳ 明朝" w:hint="eastAsia"/>
          <w:szCs w:val="21"/>
        </w:rPr>
        <w:t>実施された大学認証評価により、保健福祉大学は</w:t>
      </w:r>
      <w:r w:rsidR="0095155E">
        <w:rPr>
          <w:rFonts w:ascii="ＭＳ 明朝" w:eastAsia="ＭＳ 明朝" w:hAnsi="ＭＳ 明朝" w:hint="eastAsia"/>
          <w:szCs w:val="21"/>
        </w:rPr>
        <w:t>、</w:t>
      </w:r>
      <w:r w:rsidRPr="00AC13F1">
        <w:rPr>
          <w:rFonts w:ascii="ＭＳ 明朝" w:eastAsia="ＭＳ 明朝" w:hAnsi="ＭＳ 明朝" w:hint="eastAsia"/>
          <w:szCs w:val="21"/>
        </w:rPr>
        <w:t>学校教育法、大学設置基準をはじめとする関係法令に適合</w:t>
      </w:r>
      <w:r w:rsidR="008172A3">
        <w:rPr>
          <w:rFonts w:ascii="ＭＳ 明朝" w:eastAsia="ＭＳ 明朝" w:hAnsi="ＭＳ 明朝" w:hint="eastAsia"/>
          <w:szCs w:val="21"/>
        </w:rPr>
        <w:t>し、教育研究の水準の向上及び特色ある教育研究の進展に努めることで、</w:t>
      </w:r>
      <w:r w:rsidRPr="008172A3">
        <w:rPr>
          <w:rFonts w:ascii="ＭＳ 明朝" w:eastAsia="ＭＳ 明朝" w:hAnsi="ＭＳ 明朝" w:hint="eastAsia"/>
          <w:szCs w:val="21"/>
          <w:u w:val="single"/>
        </w:rPr>
        <w:t>大学教育質保証・評価センターが定める大学評</w:t>
      </w:r>
      <w:r w:rsidR="00AC13F1" w:rsidRPr="008172A3">
        <w:rPr>
          <w:rFonts w:ascii="ＭＳ 明朝" w:eastAsia="ＭＳ 明朝" w:hAnsi="ＭＳ 明朝" w:hint="eastAsia"/>
          <w:szCs w:val="21"/>
          <w:u w:val="single"/>
        </w:rPr>
        <w:t>価基準を満たして</w:t>
      </w:r>
      <w:r w:rsidRPr="008172A3">
        <w:rPr>
          <w:rFonts w:ascii="ＭＳ 明朝" w:eastAsia="ＭＳ 明朝" w:hAnsi="ＭＳ 明朝" w:hint="eastAsia"/>
          <w:szCs w:val="21"/>
          <w:u w:val="single"/>
        </w:rPr>
        <w:t>おり、</w:t>
      </w:r>
      <w:r w:rsidRPr="008172A3">
        <w:rPr>
          <w:rFonts w:ascii="ＭＳ 明朝" w:eastAsia="ＭＳ 明朝" w:hAnsi="ＭＳ 明朝"/>
          <w:szCs w:val="21"/>
          <w:u w:val="single"/>
        </w:rPr>
        <w:t>大学として相応しい教育研究活動を行っている</w:t>
      </w:r>
      <w:r w:rsidRPr="008172A3">
        <w:rPr>
          <w:rFonts w:ascii="ＭＳ 明朝" w:eastAsia="ＭＳ 明朝" w:hAnsi="ＭＳ 明朝" w:hint="eastAsia"/>
          <w:szCs w:val="21"/>
          <w:u w:val="single"/>
        </w:rPr>
        <w:t>と</w:t>
      </w:r>
      <w:r w:rsidR="008172A3">
        <w:rPr>
          <w:rFonts w:ascii="ＭＳ 明朝" w:eastAsia="ＭＳ 明朝" w:hAnsi="ＭＳ 明朝" w:hint="eastAsia"/>
          <w:szCs w:val="21"/>
          <w:u w:val="single"/>
        </w:rPr>
        <w:t>の</w:t>
      </w:r>
      <w:r w:rsidRPr="008172A3">
        <w:rPr>
          <w:rFonts w:ascii="ＭＳ 明朝" w:eastAsia="ＭＳ 明朝" w:hAnsi="ＭＳ 明朝" w:hint="eastAsia"/>
          <w:szCs w:val="21"/>
          <w:u w:val="single"/>
        </w:rPr>
        <w:t>評価を受けた。</w:t>
      </w:r>
    </w:p>
    <w:p w:rsidR="0095155E" w:rsidRDefault="0095155E" w:rsidP="0095155E">
      <w:pPr>
        <w:rPr>
          <w:rFonts w:ascii="ＭＳ 明朝" w:eastAsia="ＭＳ 明朝" w:hAnsi="ＭＳ 明朝"/>
          <w:color w:val="FF0000"/>
          <w:szCs w:val="21"/>
        </w:rPr>
      </w:pPr>
    </w:p>
    <w:p w:rsidR="0095155E" w:rsidRDefault="0095155E" w:rsidP="0095155E">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ウ　</w:t>
      </w:r>
      <w:r w:rsidRPr="008143F9">
        <w:rPr>
          <w:rFonts w:ascii="ＭＳ 明朝" w:eastAsia="ＭＳ 明朝" w:hAnsi="ＭＳ 明朝" w:hint="eastAsia"/>
          <w:sz w:val="21"/>
          <w:szCs w:val="21"/>
        </w:rPr>
        <w:t>法人の業務を継続させる必要性等の検討及び所要の措置</w:t>
      </w:r>
    </w:p>
    <w:p w:rsidR="0095155E" w:rsidRDefault="0095155E" w:rsidP="0095155E">
      <w:pPr>
        <w:pStyle w:val="Default"/>
        <w:ind w:leftChars="200" w:left="630" w:hangingChars="100" w:hanging="210"/>
        <w:rPr>
          <w:rFonts w:ascii="ＭＳ 明朝" w:eastAsia="ＭＳ 明朝" w:hAnsi="ＭＳ 明朝" w:cs="ＭＳ 明朝"/>
          <w:sz w:val="21"/>
          <w:szCs w:val="21"/>
        </w:rPr>
      </w:pPr>
      <w:r>
        <w:rPr>
          <w:rFonts w:ascii="ＭＳ 明朝" w:eastAsia="ＭＳ 明朝" w:hAnsi="ＭＳ 明朝" w:hint="eastAsia"/>
          <w:sz w:val="21"/>
          <w:szCs w:val="21"/>
        </w:rPr>
        <w:t xml:space="preserve">○　</w:t>
      </w:r>
      <w:r w:rsidR="00C848AC">
        <w:rPr>
          <w:rFonts w:ascii="ＭＳ 明朝" w:eastAsia="ＭＳ 明朝" w:hAnsi="ＭＳ 明朝" w:hint="eastAsia"/>
          <w:sz w:val="21"/>
          <w:szCs w:val="21"/>
          <w:u w:val="single"/>
        </w:rPr>
        <w:t>第一</w:t>
      </w:r>
      <w:r w:rsidRPr="008172A3">
        <w:rPr>
          <w:rFonts w:ascii="ＭＳ 明朝" w:eastAsia="ＭＳ 明朝" w:hAnsi="ＭＳ 明朝" w:hint="eastAsia"/>
          <w:sz w:val="21"/>
          <w:szCs w:val="21"/>
          <w:u w:val="single"/>
        </w:rPr>
        <w:t>期中期目標期間の見込評価及び大学認証評価を</w:t>
      </w:r>
      <w:r w:rsidRPr="008172A3">
        <w:rPr>
          <w:rFonts w:ascii="ＭＳ 明朝" w:eastAsia="ＭＳ 明朝" w:hAnsi="ＭＳ 明朝" w:cs="ＭＳ 明朝" w:hint="eastAsia"/>
          <w:sz w:val="21"/>
          <w:szCs w:val="21"/>
          <w:u w:val="single"/>
        </w:rPr>
        <w:t>踏まえ、</w:t>
      </w:r>
      <w:r>
        <w:rPr>
          <w:rFonts w:ascii="ＭＳ 明朝" w:eastAsia="ＭＳ 明朝" w:hAnsi="ＭＳ 明朝" w:cs="ＭＳ 明朝" w:hint="eastAsia"/>
          <w:sz w:val="21"/>
          <w:szCs w:val="21"/>
        </w:rPr>
        <w:t>地域に貢献する大学としての基本理念が着実に具体化されている。</w:t>
      </w:r>
    </w:p>
    <w:p w:rsidR="0095155E" w:rsidRDefault="0095155E" w:rsidP="0095155E">
      <w:pPr>
        <w:pStyle w:val="Default"/>
        <w:ind w:leftChars="200" w:left="63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Pr="008143F9">
        <w:rPr>
          <w:rFonts w:ascii="ＭＳ 明朝" w:eastAsia="ＭＳ 明朝" w:hAnsi="ＭＳ 明朝" w:cs="ＭＳ 明朝" w:hint="eastAsia"/>
          <w:sz w:val="21"/>
          <w:szCs w:val="21"/>
        </w:rPr>
        <w:t>組織および</w:t>
      </w:r>
      <w:r>
        <w:rPr>
          <w:rFonts w:ascii="ＭＳ 明朝" w:eastAsia="ＭＳ 明朝" w:hAnsi="ＭＳ 明朝" w:cs="ＭＳ 明朝" w:hint="eastAsia"/>
          <w:sz w:val="21"/>
          <w:szCs w:val="21"/>
        </w:rPr>
        <w:t>業務の全般について適切な運営が図られていると認められる。</w:t>
      </w:r>
    </w:p>
    <w:p w:rsidR="0095155E" w:rsidRDefault="0095155E" w:rsidP="0095155E">
      <w:pPr>
        <w:pStyle w:val="Default"/>
        <w:ind w:leftChars="200" w:left="630" w:hangingChars="100" w:hanging="210"/>
        <w:rPr>
          <w:rFonts w:ascii="ＭＳ 明朝" w:eastAsia="ＭＳ 明朝" w:hAnsi="ＭＳ 明朝" w:cs="ＭＳ 明朝"/>
          <w:sz w:val="21"/>
          <w:szCs w:val="21"/>
        </w:rPr>
      </w:pPr>
    </w:p>
    <w:p w:rsidR="0095155E" w:rsidRPr="008143F9" w:rsidRDefault="0095155E" w:rsidP="0095155E">
      <w:pPr>
        <w:pStyle w:val="Default"/>
        <w:ind w:leftChars="233" w:left="699"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⇒引き続き、</w:t>
      </w:r>
      <w:r w:rsidRPr="008143F9">
        <w:rPr>
          <w:rFonts w:ascii="ＭＳ 明朝" w:eastAsia="ＭＳ 明朝" w:hAnsi="ＭＳ 明朝" w:cs="ＭＳ 明朝" w:hint="eastAsia"/>
          <w:sz w:val="21"/>
          <w:szCs w:val="21"/>
        </w:rPr>
        <w:t>公立大学法人</w:t>
      </w:r>
      <w:r>
        <w:rPr>
          <w:rFonts w:ascii="ＭＳ 明朝" w:eastAsia="ＭＳ 明朝" w:hAnsi="ＭＳ 明朝" w:cs="ＭＳ 明朝" w:hint="eastAsia"/>
          <w:sz w:val="21"/>
          <w:szCs w:val="21"/>
        </w:rPr>
        <w:t>神</w:t>
      </w:r>
      <w:r w:rsidR="00C848AC">
        <w:rPr>
          <w:rFonts w:ascii="ＭＳ 明朝" w:eastAsia="ＭＳ 明朝" w:hAnsi="ＭＳ 明朝" w:cs="ＭＳ 明朝" w:hint="eastAsia"/>
          <w:sz w:val="21"/>
          <w:szCs w:val="21"/>
        </w:rPr>
        <w:t>奈川県立保健福祉大学が業務を継続することが妥当であると考え、第二</w:t>
      </w:r>
      <w:r w:rsidRPr="008143F9">
        <w:rPr>
          <w:rFonts w:ascii="ＭＳ 明朝" w:eastAsia="ＭＳ 明朝" w:hAnsi="ＭＳ 明朝" w:cs="ＭＳ 明朝" w:hint="eastAsia"/>
          <w:sz w:val="21"/>
          <w:szCs w:val="21"/>
        </w:rPr>
        <w:t>期中期目標の策定を進めてきた。</w:t>
      </w:r>
    </w:p>
    <w:p w:rsidR="0095155E" w:rsidRPr="0095155E" w:rsidRDefault="008172A3" w:rsidP="00A30E15">
      <w:pPr>
        <w:ind w:left="210" w:hangingChars="100" w:hanging="210"/>
        <w:rPr>
          <w:rFonts w:ascii="ＭＳ 明朝" w:eastAsia="ＭＳ 明朝" w:hAnsi="ＭＳ 明朝"/>
          <w:color w:val="FF0000"/>
          <w:szCs w:val="21"/>
        </w:rPr>
      </w:pPr>
      <w:r>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simplePos x="0" y="0"/>
                <wp:positionH relativeFrom="margin">
                  <wp:posOffset>2208530</wp:posOffset>
                </wp:positionH>
                <wp:positionV relativeFrom="paragraph">
                  <wp:posOffset>100965</wp:posOffset>
                </wp:positionV>
                <wp:extent cx="777240" cy="213360"/>
                <wp:effectExtent l="38100" t="0" r="0" b="34290"/>
                <wp:wrapNone/>
                <wp:docPr id="3" name="下矢印 3"/>
                <wp:cNvGraphicFramePr/>
                <a:graphic xmlns:a="http://schemas.openxmlformats.org/drawingml/2006/main">
                  <a:graphicData uri="http://schemas.microsoft.com/office/word/2010/wordprocessingShape">
                    <wps:wsp>
                      <wps:cNvSpPr/>
                      <wps:spPr>
                        <a:xfrm>
                          <a:off x="0" y="0"/>
                          <a:ext cx="777240" cy="2133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F7D3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73.9pt;margin-top:7.95pt;width:61.2pt;height:16.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" adj="10800" fillcolor="#5b9bd5 [3204]" strokecolor="#1f4d78 [1604]" strokeweight="1pt">
                <w10:wrap anchorx="margin"/>
              </v:shape>
            </w:pict>
          </mc:Fallback>
        </mc:AlternateContent>
      </w:r>
    </w:p>
    <w:p w:rsidR="00A30E15" w:rsidRDefault="008172A3" w:rsidP="005C0F05">
      <w:pPr>
        <w:rPr>
          <w:rFonts w:ascii="ＭＳ 明朝" w:eastAsia="ＭＳ 明朝" w:hAnsi="ＭＳ 明朝"/>
          <w:color w:val="FF0000"/>
          <w:szCs w:val="21"/>
        </w:rPr>
      </w:pPr>
      <w:r>
        <w:rPr>
          <w:rFonts w:ascii="ＭＳ 明朝" w:eastAsia="ＭＳ 明朝" w:hAnsi="ＭＳ 明朝"/>
          <w:noProof/>
          <w:color w:val="FF0000"/>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154305</wp:posOffset>
                </wp:positionV>
                <wp:extent cx="5349240" cy="7543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5349240" cy="754380"/>
                        </a:xfrm>
                        <a:prstGeom prst="rect">
                          <a:avLst/>
                        </a:prstGeom>
                        <a:solidFill>
                          <a:schemeClr val="lt1"/>
                        </a:solidFill>
                        <a:ln w="6350">
                          <a:solidFill>
                            <a:prstClr val="black"/>
                          </a:solidFill>
                        </a:ln>
                      </wps:spPr>
                      <wps:txbx>
                        <w:txbxContent>
                          <w:p w:rsidR="004C7D00" w:rsidRPr="008172A3" w:rsidRDefault="00C848AC" w:rsidP="008172A3">
                            <w:pPr>
                              <w:pStyle w:val="Default"/>
                              <w:rPr>
                                <w:rFonts w:ascii="ＭＳ 明朝" w:eastAsia="ＭＳ 明朝" w:hAnsi="ＭＳ 明朝" w:cs="ＭＳ 明朝"/>
                                <w:sz w:val="21"/>
                                <w:szCs w:val="21"/>
                              </w:rPr>
                            </w:pPr>
                            <w:r>
                              <w:rPr>
                                <w:rFonts w:ascii="ＭＳ 明朝" w:eastAsia="ＭＳ 明朝" w:hAnsi="ＭＳ 明朝" w:cs="ＭＳ 明朝" w:hint="eastAsia"/>
                                <w:sz w:val="21"/>
                                <w:szCs w:val="21"/>
                              </w:rPr>
                              <w:t>第二</w:t>
                            </w:r>
                            <w:r w:rsidR="008172A3" w:rsidRPr="008143F9">
                              <w:rPr>
                                <w:rFonts w:ascii="ＭＳ 明朝" w:eastAsia="ＭＳ 明朝" w:hAnsi="ＭＳ 明朝" w:cs="ＭＳ 明朝" w:hint="eastAsia"/>
                                <w:sz w:val="21"/>
                                <w:szCs w:val="21"/>
                              </w:rPr>
                              <w:t>期中期目標の検討を通じて「組織の在り方その</w:t>
                            </w:r>
                            <w:r w:rsidR="008172A3">
                              <w:rPr>
                                <w:rFonts w:ascii="ＭＳ 明朝" w:eastAsia="ＭＳ 明朝" w:hAnsi="ＭＳ 明朝" w:cs="ＭＳ 明朝" w:hint="eastAsia"/>
                                <w:sz w:val="21"/>
                                <w:szCs w:val="21"/>
                              </w:rPr>
                              <w:t>他その組織及び業務の全般にわたる検討」を行ってきたことから、</w:t>
                            </w:r>
                            <w:r>
                              <w:rPr>
                                <w:rFonts w:hAnsi="ＭＳ ゴシック" w:cs="ＭＳ 明朝" w:hint="eastAsia"/>
                                <w:b/>
                                <w:sz w:val="21"/>
                                <w:szCs w:val="21"/>
                                <w:u w:val="single"/>
                              </w:rPr>
                              <w:t>第二</w:t>
                            </w:r>
                            <w:r w:rsidR="008172A3" w:rsidRPr="00C30EBA">
                              <w:rPr>
                                <w:rFonts w:hAnsi="ＭＳ ゴシック" w:cs="ＭＳ 明朝" w:hint="eastAsia"/>
                                <w:b/>
                                <w:sz w:val="21"/>
                                <w:szCs w:val="21"/>
                                <w:u w:val="single"/>
                              </w:rPr>
                              <w:t>期中期目標の検討及びその内容をもって、「法人の業務を継続させる必要性等の検討及び講ずるべき所要の措置」とする。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70pt;margin-top:12.15pt;width:421.2pt;height:59.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" fillcolor="white [3201]" strokeweight=".5pt">
                <v:textbox>
                  <w:txbxContent>
                    <w:p w:rsidR="004C7D00" w:rsidRPr="008172A3" w:rsidRDefault="00C848AC" w:rsidP="008172A3">
                      <w:pPr>
                        <w:pStyle w:val="Default"/>
                        <w:rPr>
                          <w:rFonts w:ascii="ＭＳ 明朝" w:eastAsia="ＭＳ 明朝" w:hAnsi="ＭＳ 明朝" w:cs="ＭＳ 明朝"/>
                          <w:sz w:val="21"/>
                          <w:szCs w:val="21"/>
                        </w:rPr>
                      </w:pPr>
                      <w:r>
                        <w:rPr>
                          <w:rFonts w:ascii="ＭＳ 明朝" w:eastAsia="ＭＳ 明朝" w:hAnsi="ＭＳ 明朝" w:cs="ＭＳ 明朝" w:hint="eastAsia"/>
                          <w:sz w:val="21"/>
                          <w:szCs w:val="21"/>
                        </w:rPr>
                        <w:t>第二</w:t>
                      </w:r>
                      <w:r w:rsidR="008172A3" w:rsidRPr="008143F9">
                        <w:rPr>
                          <w:rFonts w:ascii="ＭＳ 明朝" w:eastAsia="ＭＳ 明朝" w:hAnsi="ＭＳ 明朝" w:cs="ＭＳ 明朝" w:hint="eastAsia"/>
                          <w:sz w:val="21"/>
                          <w:szCs w:val="21"/>
                        </w:rPr>
                        <w:t>期中期目標の検討を通じて「組織の在り方その</w:t>
                      </w:r>
                      <w:r w:rsidR="008172A3">
                        <w:rPr>
                          <w:rFonts w:ascii="ＭＳ 明朝" w:eastAsia="ＭＳ 明朝" w:hAnsi="ＭＳ 明朝" w:cs="ＭＳ 明朝" w:hint="eastAsia"/>
                          <w:sz w:val="21"/>
                          <w:szCs w:val="21"/>
                        </w:rPr>
                        <w:t>他その組織及び業務の全般にわたる検討」を行ってきたことから、</w:t>
                      </w:r>
                      <w:r>
                        <w:rPr>
                          <w:rFonts w:hAnsi="ＭＳ ゴシック" w:cs="ＭＳ 明朝" w:hint="eastAsia"/>
                          <w:b/>
                          <w:sz w:val="21"/>
                          <w:szCs w:val="21"/>
                          <w:u w:val="single"/>
                        </w:rPr>
                        <w:t>第二</w:t>
                      </w:r>
                      <w:r w:rsidR="008172A3" w:rsidRPr="00C30EBA">
                        <w:rPr>
                          <w:rFonts w:hAnsi="ＭＳ ゴシック" w:cs="ＭＳ 明朝" w:hint="eastAsia"/>
                          <w:b/>
                          <w:sz w:val="21"/>
                          <w:szCs w:val="21"/>
                          <w:u w:val="single"/>
                        </w:rPr>
                        <w:t>期中期目標の検討及びその内容をもって、「法人の業務を継続させる必要性等の検討及び講ずるべき所要の措置」とする。</w:t>
                      </w:r>
                    </w:p>
                  </w:txbxContent>
                </v:textbox>
                <w10:wrap anchorx="margin"/>
              </v:shape>
            </w:pict>
          </mc:Fallback>
        </mc:AlternateContent>
      </w:r>
    </w:p>
    <w:p w:rsidR="004C7D00" w:rsidRDefault="004C7D00" w:rsidP="005C0F05">
      <w:pPr>
        <w:rPr>
          <w:rFonts w:ascii="ＭＳ 明朝" w:eastAsia="ＭＳ 明朝" w:hAnsi="ＭＳ 明朝"/>
          <w:color w:val="FF0000"/>
          <w:szCs w:val="21"/>
        </w:rPr>
      </w:pPr>
    </w:p>
    <w:p w:rsidR="004C7D00" w:rsidRDefault="004C7D00" w:rsidP="005C0F05">
      <w:pPr>
        <w:rPr>
          <w:rFonts w:ascii="ＭＳ 明朝" w:eastAsia="ＭＳ 明朝" w:hAnsi="ＭＳ 明朝"/>
          <w:color w:val="FF0000"/>
          <w:szCs w:val="21"/>
        </w:rPr>
      </w:pPr>
    </w:p>
    <w:p w:rsidR="00832461" w:rsidRDefault="00832461" w:rsidP="00832461">
      <w:pPr>
        <w:pStyle w:val="Default"/>
        <w:rPr>
          <w:rFonts w:ascii="ＭＳ 明朝" w:eastAsia="ＭＳ 明朝" w:hAnsi="ＭＳ 明朝"/>
          <w:sz w:val="21"/>
          <w:szCs w:val="21"/>
        </w:rPr>
      </w:pPr>
    </w:p>
    <w:p w:rsidR="005C0F05" w:rsidRPr="005C0F05" w:rsidRDefault="005C0F05" w:rsidP="00F82AD4">
      <w:pPr>
        <w:pStyle w:val="Default"/>
        <w:rPr>
          <w:rFonts w:ascii="ＭＳ 明朝" w:eastAsia="ＭＳ 明朝" w:hAnsi="ＭＳ 明朝" w:cs="ＭＳ 明朝"/>
          <w:sz w:val="21"/>
          <w:szCs w:val="21"/>
        </w:rPr>
      </w:pPr>
    </w:p>
    <w:p w:rsidR="00F82AD4" w:rsidRPr="008143F9" w:rsidRDefault="00F82AD4" w:rsidP="00F82AD4">
      <w:pPr>
        <w:pStyle w:val="Default"/>
        <w:rPr>
          <w:rFonts w:ascii="ＭＳ 明朝" w:eastAsia="ＭＳ 明朝" w:hAnsi="ＭＳ 明朝"/>
          <w:sz w:val="21"/>
          <w:szCs w:val="21"/>
        </w:rPr>
      </w:pPr>
      <w:r w:rsidRPr="008143F9">
        <w:rPr>
          <w:rFonts w:ascii="ＭＳ 明朝" w:eastAsia="ＭＳ 明朝" w:hAnsi="ＭＳ 明朝"/>
          <w:sz w:val="21"/>
          <w:szCs w:val="21"/>
        </w:rPr>
        <w:t xml:space="preserve">(2) </w:t>
      </w:r>
      <w:r w:rsidR="00C30EBA">
        <w:rPr>
          <w:rFonts w:ascii="ＭＳ 明朝" w:eastAsia="ＭＳ 明朝" w:hAnsi="ＭＳ 明朝" w:hint="eastAsia"/>
          <w:sz w:val="21"/>
          <w:szCs w:val="21"/>
        </w:rPr>
        <w:t>第２項関係：評価委員会からの</w:t>
      </w:r>
      <w:r w:rsidRPr="008143F9">
        <w:rPr>
          <w:rFonts w:ascii="ＭＳ 明朝" w:eastAsia="ＭＳ 明朝" w:hAnsi="ＭＳ 明朝" w:hint="eastAsia"/>
          <w:sz w:val="21"/>
          <w:szCs w:val="21"/>
        </w:rPr>
        <w:t>意見聴取</w:t>
      </w:r>
    </w:p>
    <w:p w:rsidR="00F82AD4" w:rsidRDefault="00C848AC" w:rsidP="008172A3">
      <w:pPr>
        <w:pStyle w:val="Default"/>
        <w:ind w:leftChars="100" w:left="210" w:firstLineChars="100" w:firstLine="211"/>
        <w:rPr>
          <w:rFonts w:ascii="ＭＳ 明朝" w:eastAsia="ＭＳ 明朝" w:hAnsi="ＭＳ 明朝" w:cs="ＭＳ 明朝"/>
          <w:sz w:val="21"/>
          <w:szCs w:val="21"/>
        </w:rPr>
      </w:pPr>
      <w:r>
        <w:rPr>
          <w:rFonts w:hAnsi="ＭＳ ゴシック" w:cs="ＭＳ 明朝" w:hint="eastAsia"/>
          <w:b/>
          <w:sz w:val="21"/>
          <w:szCs w:val="21"/>
          <w:u w:val="single"/>
        </w:rPr>
        <w:t>第二</w:t>
      </w:r>
      <w:bookmarkStart w:id="0" w:name="_GoBack"/>
      <w:bookmarkEnd w:id="0"/>
      <w:r w:rsidR="00C30EBA" w:rsidRPr="00C30EBA">
        <w:rPr>
          <w:rFonts w:hAnsi="ＭＳ ゴシック" w:cs="ＭＳ 明朝" w:hint="eastAsia"/>
          <w:b/>
          <w:sz w:val="21"/>
          <w:szCs w:val="21"/>
          <w:u w:val="single"/>
        </w:rPr>
        <w:t>期中期目標の策定を通じた</w:t>
      </w:r>
      <w:r w:rsidR="008172A3" w:rsidRPr="00C30EBA">
        <w:rPr>
          <w:rFonts w:hAnsi="ＭＳ ゴシック" w:cs="ＭＳ 明朝" w:hint="eastAsia"/>
          <w:b/>
          <w:sz w:val="21"/>
          <w:szCs w:val="21"/>
          <w:u w:val="single"/>
        </w:rPr>
        <w:t>保健福祉</w:t>
      </w:r>
      <w:r w:rsidR="00F82AD4" w:rsidRPr="00C30EBA">
        <w:rPr>
          <w:rFonts w:hAnsi="ＭＳ ゴシック" w:cs="ＭＳ 明朝" w:hint="eastAsia"/>
          <w:b/>
          <w:sz w:val="21"/>
          <w:szCs w:val="21"/>
          <w:u w:val="single"/>
        </w:rPr>
        <w:t>大学</w:t>
      </w:r>
      <w:r w:rsidR="008172A3" w:rsidRPr="00C30EBA">
        <w:rPr>
          <w:rFonts w:hAnsi="ＭＳ ゴシック" w:cs="ＭＳ 明朝" w:hint="eastAsia"/>
          <w:b/>
          <w:sz w:val="21"/>
          <w:szCs w:val="21"/>
          <w:u w:val="single"/>
        </w:rPr>
        <w:t>の組織及び業務の全般について</w:t>
      </w:r>
      <w:r w:rsidR="00C30EBA" w:rsidRPr="00C30EBA">
        <w:rPr>
          <w:rFonts w:hAnsi="ＭＳ ゴシック" w:cs="ＭＳ 明朝" w:hint="eastAsia"/>
          <w:b/>
          <w:sz w:val="21"/>
          <w:szCs w:val="21"/>
          <w:u w:val="single"/>
        </w:rPr>
        <w:t>の</w:t>
      </w:r>
      <w:r w:rsidR="008172A3" w:rsidRPr="00C30EBA">
        <w:rPr>
          <w:rFonts w:hAnsi="ＭＳ ゴシック" w:cs="ＭＳ 明朝" w:hint="eastAsia"/>
          <w:b/>
          <w:sz w:val="21"/>
          <w:szCs w:val="21"/>
          <w:u w:val="single"/>
        </w:rPr>
        <w:t>御意見</w:t>
      </w:r>
      <w:r w:rsidR="00C30EBA" w:rsidRPr="00C30EBA">
        <w:rPr>
          <w:rFonts w:hAnsi="ＭＳ ゴシック" w:cs="ＭＳ 明朝" w:hint="eastAsia"/>
          <w:b/>
          <w:sz w:val="21"/>
          <w:szCs w:val="21"/>
          <w:u w:val="single"/>
        </w:rPr>
        <w:t>及び</w:t>
      </w:r>
      <w:r w:rsidR="00C30EBA" w:rsidRPr="00C30EBA">
        <w:rPr>
          <w:rFonts w:hAnsi="ＭＳ ゴシック" w:hint="eastAsia"/>
          <w:b/>
          <w:sz w:val="21"/>
          <w:szCs w:val="21"/>
          <w:u w:val="single"/>
        </w:rPr>
        <w:t>今回の終了時検討の考え方に対する御意見</w:t>
      </w:r>
      <w:r w:rsidR="00C30EBA" w:rsidRPr="00C30EBA">
        <w:rPr>
          <w:rFonts w:hAnsi="ＭＳ ゴシック" w:cs="ＭＳ 明朝" w:hint="eastAsia"/>
          <w:b/>
          <w:sz w:val="21"/>
          <w:szCs w:val="21"/>
          <w:u w:val="single"/>
        </w:rPr>
        <w:t>を</w:t>
      </w:r>
      <w:r w:rsidR="008172A3" w:rsidRPr="00C30EBA">
        <w:rPr>
          <w:rFonts w:hAnsi="ＭＳ ゴシック" w:cs="ＭＳ 明朝" w:hint="eastAsia"/>
          <w:b/>
          <w:sz w:val="21"/>
          <w:szCs w:val="21"/>
          <w:u w:val="single"/>
        </w:rPr>
        <w:t>もって、評価委員会からの意見聴取</w:t>
      </w:r>
      <w:r w:rsidR="008172A3">
        <w:rPr>
          <w:rFonts w:ascii="ＭＳ 明朝" w:eastAsia="ＭＳ 明朝" w:hAnsi="ＭＳ 明朝" w:cs="ＭＳ 明朝" w:hint="eastAsia"/>
          <w:sz w:val="21"/>
          <w:szCs w:val="21"/>
        </w:rPr>
        <w:t>とする。</w:t>
      </w:r>
    </w:p>
    <w:p w:rsidR="00832461" w:rsidRPr="00C30EBA" w:rsidRDefault="00832461" w:rsidP="00652E64">
      <w:pPr>
        <w:rPr>
          <w:rFonts w:ascii="ＭＳ 明朝" w:eastAsia="ＭＳ 明朝" w:hAnsi="ＭＳ 明朝"/>
          <w:color w:val="FF0000"/>
          <w:szCs w:val="21"/>
        </w:rPr>
      </w:pPr>
    </w:p>
    <w:sectPr w:rsidR="00832461" w:rsidRPr="00C30EBA" w:rsidSect="00F82AD4">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5BD" w:rsidRDefault="008845BD" w:rsidP="008845BD">
      <w:r>
        <w:separator/>
      </w:r>
    </w:p>
  </w:endnote>
  <w:endnote w:type="continuationSeparator" w:id="0">
    <w:p w:rsidR="008845BD" w:rsidRDefault="008845BD" w:rsidP="0088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0AF" w:rsidRDefault="000970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0AF" w:rsidRDefault="000970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0AF" w:rsidRDefault="000970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5BD" w:rsidRDefault="008845BD" w:rsidP="008845BD">
      <w:r>
        <w:separator/>
      </w:r>
    </w:p>
  </w:footnote>
  <w:footnote w:type="continuationSeparator" w:id="0">
    <w:p w:rsidR="008845BD" w:rsidRDefault="008845BD" w:rsidP="0088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0AF" w:rsidRDefault="000970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BD" w:rsidRPr="008845BD" w:rsidRDefault="008845BD" w:rsidP="008845BD">
    <w:pPr>
      <w:pStyle w:val="a3"/>
      <w:jc w:val="right"/>
      <w:rPr>
        <w:rFonts w:ascii="ＭＳ 明朝" w:eastAsia="ＭＳ 明朝" w:hAnsi="ＭＳ 明朝"/>
        <w:sz w:val="24"/>
        <w:szCs w:val="24"/>
      </w:rPr>
    </w:pPr>
    <w:r w:rsidRPr="008845BD">
      <w:rPr>
        <w:rFonts w:ascii="ＭＳ 明朝" w:eastAsia="ＭＳ 明朝" w:hAnsi="ＭＳ 明朝" w:hint="eastAsia"/>
        <w:sz w:val="24"/>
        <w:szCs w:val="24"/>
        <w:bdr w:val="single" w:sz="4" w:space="0" w:color="auto"/>
      </w:rPr>
      <w:t>資料</w:t>
    </w:r>
    <w:r w:rsidR="000970AF">
      <w:rPr>
        <w:rFonts w:ascii="ＭＳ 明朝" w:eastAsia="ＭＳ 明朝" w:hAnsi="ＭＳ 明朝" w:hint="eastAsia"/>
        <w:sz w:val="24"/>
        <w:szCs w:val="24"/>
        <w:bdr w:val="single" w:sz="4" w:space="0" w:color="auto"/>
      </w:rPr>
      <w:t>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0AF" w:rsidRDefault="000970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D4"/>
    <w:rsid w:val="00044E2A"/>
    <w:rsid w:val="000970AF"/>
    <w:rsid w:val="00176EB7"/>
    <w:rsid w:val="004C7D00"/>
    <w:rsid w:val="005C0F05"/>
    <w:rsid w:val="00652E64"/>
    <w:rsid w:val="008143F9"/>
    <w:rsid w:val="008172A3"/>
    <w:rsid w:val="00832461"/>
    <w:rsid w:val="008845BD"/>
    <w:rsid w:val="008B1592"/>
    <w:rsid w:val="0095155E"/>
    <w:rsid w:val="00980209"/>
    <w:rsid w:val="00A30E15"/>
    <w:rsid w:val="00AC13F1"/>
    <w:rsid w:val="00C30EBA"/>
    <w:rsid w:val="00C848AC"/>
    <w:rsid w:val="00F07DED"/>
    <w:rsid w:val="00F8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7915F3"/>
  <w15:chartTrackingRefBased/>
  <w15:docId w15:val="{9CA016EC-7411-411C-B5CA-B81FEE5E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2AD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8845BD"/>
    <w:pPr>
      <w:tabs>
        <w:tab w:val="center" w:pos="4252"/>
        <w:tab w:val="right" w:pos="8504"/>
      </w:tabs>
      <w:snapToGrid w:val="0"/>
    </w:pPr>
  </w:style>
  <w:style w:type="character" w:customStyle="1" w:styleId="a4">
    <w:name w:val="ヘッダー (文字)"/>
    <w:basedOn w:val="a0"/>
    <w:link w:val="a3"/>
    <w:uiPriority w:val="99"/>
    <w:rsid w:val="008845BD"/>
  </w:style>
  <w:style w:type="paragraph" w:styleId="a5">
    <w:name w:val="footer"/>
    <w:basedOn w:val="a"/>
    <w:link w:val="a6"/>
    <w:uiPriority w:val="99"/>
    <w:unhideWhenUsed/>
    <w:rsid w:val="008845BD"/>
    <w:pPr>
      <w:tabs>
        <w:tab w:val="center" w:pos="4252"/>
        <w:tab w:val="right" w:pos="8504"/>
      </w:tabs>
      <w:snapToGrid w:val="0"/>
    </w:pPr>
  </w:style>
  <w:style w:type="character" w:customStyle="1" w:styleId="a6">
    <w:name w:val="フッター (文字)"/>
    <w:basedOn w:val="a0"/>
    <w:link w:val="a5"/>
    <w:uiPriority w:val="99"/>
    <w:rsid w:val="00884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8F0B7-1FF3-4DA4-ADF5-7B838BE3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2023-06-21T01:03:00Z</dcterms:created>
  <dcterms:modified xsi:type="dcterms:W3CDTF">2023-07-04T00:16:00Z</dcterms:modified>
</cp:coreProperties>
</file>