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DBCC" w14:textId="17862F6E" w:rsidR="00AD15DE" w:rsidRDefault="00A57E13" w:rsidP="00301F02">
      <w:pPr>
        <w:overflowPunct w:val="0"/>
        <w:autoSpaceDE w:val="0"/>
        <w:autoSpaceDN w:val="0"/>
        <w:jc w:val="left"/>
        <w:rPr>
          <w:rFonts w:ascii="HG丸ｺﾞｼｯｸM-PRO" w:eastAsia="HG丸ｺﾞｼｯｸM-PRO"/>
          <w:sz w:val="32"/>
          <w:szCs w:val="32"/>
        </w:rPr>
      </w:pPr>
      <w:r>
        <w:rPr>
          <w:rFonts w:ascii="HG丸ｺﾞｼｯｸM-PRO" w:eastAsia="HG丸ｺﾞｼｯｸM-PRO"/>
          <w:noProof/>
          <w:sz w:val="32"/>
          <w:szCs w:val="32"/>
        </w:rPr>
        <mc:AlternateContent>
          <mc:Choice Requires="wps">
            <w:drawing>
              <wp:anchor distT="0" distB="0" distL="114300" distR="114300" simplePos="0" relativeHeight="251660288" behindDoc="0" locked="0" layoutInCell="1" allowOverlap="1" wp14:anchorId="11D64B22" wp14:editId="1A244B6B">
                <wp:simplePos x="0" y="0"/>
                <wp:positionH relativeFrom="column">
                  <wp:posOffset>4438259</wp:posOffset>
                </wp:positionH>
                <wp:positionV relativeFrom="paragraph">
                  <wp:posOffset>-154842</wp:posOffset>
                </wp:positionV>
                <wp:extent cx="1237957" cy="464234"/>
                <wp:effectExtent l="0" t="0" r="19685" b="12065"/>
                <wp:wrapNone/>
                <wp:docPr id="2" name="テキスト ボックス 2"/>
                <wp:cNvGraphicFramePr/>
                <a:graphic xmlns:a="http://schemas.openxmlformats.org/drawingml/2006/main">
                  <a:graphicData uri="http://schemas.microsoft.com/office/word/2010/wordprocessingShape">
                    <wps:wsp>
                      <wps:cNvSpPr txBox="1"/>
                      <wps:spPr>
                        <a:xfrm>
                          <a:off x="0" y="0"/>
                          <a:ext cx="1237957" cy="4642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D32F0" w14:textId="2B7236CB" w:rsidR="00A57E13" w:rsidRPr="00A57E13" w:rsidRDefault="00A57E13" w:rsidP="00A57E13">
                            <w:pPr>
                              <w:jc w:val="center"/>
                              <w:rPr>
                                <w:sz w:val="28"/>
                              </w:rPr>
                            </w:pPr>
                            <w:r w:rsidRPr="00A57E13">
                              <w:rPr>
                                <w:rFonts w:hint="eastAsia"/>
                                <w:sz w:val="28"/>
                              </w:rPr>
                              <w:t>資料</w:t>
                            </w:r>
                            <w:r w:rsidR="00BF24A2">
                              <w:rPr>
                                <w:rFonts w:hint="eastAsia"/>
                                <w:sz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D64B22" id="_x0000_t202" coordsize="21600,21600" o:spt="202" path="m,l,21600r21600,l21600,xe">
                <v:stroke joinstyle="miter"/>
                <v:path gradientshapeok="t" o:connecttype="rect"/>
              </v:shapetype>
              <v:shape id="テキスト ボックス 2" o:spid="_x0000_s1026" type="#_x0000_t202" style="position:absolute;margin-left:349.45pt;margin-top:-12.2pt;width:97.5pt;height:3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" fillcolor="white [3201]" strokeweight=".5pt">
                <v:textbox>
                  <w:txbxContent>
                    <w:p w14:paraId="6BDD32F0" w14:textId="2B7236CB" w:rsidR="00A57E13" w:rsidRPr="00A57E13" w:rsidRDefault="00A57E13" w:rsidP="00A57E13">
                      <w:pPr>
                        <w:jc w:val="center"/>
                        <w:rPr>
                          <w:sz w:val="28"/>
                        </w:rPr>
                      </w:pPr>
                      <w:r w:rsidRPr="00A57E13">
                        <w:rPr>
                          <w:rFonts w:hint="eastAsia"/>
                          <w:sz w:val="28"/>
                        </w:rPr>
                        <w:t>資料</w:t>
                      </w:r>
                      <w:r w:rsidR="00BF24A2">
                        <w:rPr>
                          <w:rFonts w:hint="eastAsia"/>
                          <w:sz w:val="28"/>
                        </w:rPr>
                        <w:t>５</w:t>
                      </w:r>
                    </w:p>
                  </w:txbxContent>
                </v:textbox>
              </v:shape>
            </w:pict>
          </mc:Fallback>
        </mc:AlternateContent>
      </w:r>
    </w:p>
    <w:p w14:paraId="1604EB5E" w14:textId="77777777" w:rsidR="009A5D44" w:rsidRDefault="009A5D44" w:rsidP="00301F02">
      <w:pPr>
        <w:overflowPunct w:val="0"/>
        <w:autoSpaceDE w:val="0"/>
        <w:autoSpaceDN w:val="0"/>
        <w:jc w:val="left"/>
        <w:rPr>
          <w:rFonts w:ascii="HG丸ｺﾞｼｯｸM-PRO" w:eastAsia="HG丸ｺﾞｼｯｸM-PRO"/>
          <w:sz w:val="32"/>
          <w:szCs w:val="32"/>
        </w:rPr>
      </w:pPr>
    </w:p>
    <w:p w14:paraId="55C628D9" w14:textId="77777777" w:rsidR="00D421EA" w:rsidRDefault="00D421EA" w:rsidP="00301F02">
      <w:pPr>
        <w:overflowPunct w:val="0"/>
        <w:autoSpaceDE w:val="0"/>
        <w:autoSpaceDN w:val="0"/>
        <w:jc w:val="left"/>
        <w:rPr>
          <w:rFonts w:ascii="HG丸ｺﾞｼｯｸM-PRO" w:eastAsia="HG丸ｺﾞｼｯｸM-PRO"/>
          <w:sz w:val="32"/>
          <w:szCs w:val="32"/>
        </w:rPr>
      </w:pPr>
    </w:p>
    <w:p w14:paraId="2E19F369" w14:textId="1AF50C3E" w:rsidR="00D421EA" w:rsidRPr="009A5D44" w:rsidRDefault="00F60859" w:rsidP="00301F02">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公立大学法人神奈川県立保健福祉大学</w:t>
      </w:r>
    </w:p>
    <w:p w14:paraId="14E23AFA" w14:textId="795C86DC" w:rsidR="00335F2B" w:rsidRDefault="00C8417E" w:rsidP="00A30F8B">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令和</w:t>
      </w:r>
      <w:r w:rsidR="00BF24A2">
        <w:rPr>
          <w:rFonts w:ascii="HGS明朝E" w:eastAsia="HGS明朝E" w:hint="eastAsia"/>
          <w:sz w:val="40"/>
          <w:szCs w:val="40"/>
        </w:rPr>
        <w:t>４</w:t>
      </w:r>
      <w:r w:rsidR="00D421EA" w:rsidRPr="009A5D44">
        <w:rPr>
          <w:rFonts w:ascii="HGS明朝E" w:eastAsia="HGS明朝E" w:hint="eastAsia"/>
          <w:sz w:val="40"/>
          <w:szCs w:val="40"/>
        </w:rPr>
        <w:t>年度</w:t>
      </w:r>
      <w:r w:rsidR="009A5D44" w:rsidRPr="009A5D44">
        <w:rPr>
          <w:rFonts w:ascii="HGS明朝E" w:eastAsia="HGS明朝E" w:hint="eastAsia"/>
          <w:sz w:val="40"/>
          <w:szCs w:val="40"/>
        </w:rPr>
        <w:t xml:space="preserve">　</w:t>
      </w:r>
      <w:r w:rsidR="00D421EA" w:rsidRPr="009A5D44">
        <w:rPr>
          <w:rFonts w:ascii="HGS明朝E" w:eastAsia="HGS明朝E" w:hint="eastAsia"/>
          <w:sz w:val="40"/>
          <w:szCs w:val="40"/>
        </w:rPr>
        <w:t>業務実績評価</w:t>
      </w:r>
      <w:r w:rsidR="009A5D44" w:rsidRPr="009A5D44">
        <w:rPr>
          <w:rFonts w:ascii="HGS明朝E" w:eastAsia="HGS明朝E" w:hint="eastAsia"/>
          <w:sz w:val="40"/>
          <w:szCs w:val="40"/>
        </w:rPr>
        <w:t>書</w:t>
      </w:r>
      <w:r w:rsidR="002956ED" w:rsidRPr="000B40C2">
        <w:rPr>
          <w:rFonts w:ascii="HGS明朝E" w:eastAsia="HGS明朝E" w:hint="eastAsia"/>
          <w:sz w:val="40"/>
          <w:szCs w:val="40"/>
        </w:rPr>
        <w:t>（案）</w:t>
      </w:r>
    </w:p>
    <w:p w14:paraId="59565F6E" w14:textId="77777777" w:rsidR="00BB1E5A" w:rsidRDefault="00BB1E5A" w:rsidP="00BB1E5A"/>
    <w:p w14:paraId="6A9E7861" w14:textId="77777777" w:rsidR="00754F3F" w:rsidRPr="009A5D44" w:rsidRDefault="00754F3F" w:rsidP="00BB1E5A"/>
    <w:p w14:paraId="6197D9D9" w14:textId="77777777" w:rsidR="0087321D" w:rsidRDefault="0087321D" w:rsidP="001F7251">
      <w:pPr>
        <w:overflowPunct w:val="0"/>
        <w:autoSpaceDE w:val="0"/>
        <w:autoSpaceDN w:val="0"/>
        <w:rPr>
          <w:rFonts w:ascii="HGS明朝E" w:eastAsia="HGS明朝E"/>
          <w:sz w:val="40"/>
          <w:szCs w:val="40"/>
        </w:rPr>
      </w:pPr>
    </w:p>
    <w:p w14:paraId="198D4056" w14:textId="102EAD15" w:rsidR="00D421EA" w:rsidRDefault="00D421EA" w:rsidP="00301F02">
      <w:pPr>
        <w:overflowPunct w:val="0"/>
        <w:autoSpaceDE w:val="0"/>
        <w:autoSpaceDN w:val="0"/>
        <w:jc w:val="left"/>
        <w:rPr>
          <w:rFonts w:ascii="HGS明朝E" w:eastAsia="HGS明朝E"/>
          <w:sz w:val="40"/>
          <w:szCs w:val="40"/>
        </w:rPr>
      </w:pPr>
    </w:p>
    <w:p w14:paraId="5AE9E94C" w14:textId="1E043F8E" w:rsidR="007A3649" w:rsidRDefault="007A3649" w:rsidP="00301F02">
      <w:pPr>
        <w:overflowPunct w:val="0"/>
        <w:autoSpaceDE w:val="0"/>
        <w:autoSpaceDN w:val="0"/>
        <w:jc w:val="left"/>
        <w:rPr>
          <w:rFonts w:ascii="HGS明朝E" w:eastAsia="HGS明朝E"/>
          <w:sz w:val="40"/>
          <w:szCs w:val="40"/>
        </w:rPr>
      </w:pPr>
    </w:p>
    <w:p w14:paraId="5AA80271" w14:textId="3BD41125" w:rsidR="00BF352A" w:rsidRDefault="00BF352A" w:rsidP="00301F02">
      <w:pPr>
        <w:overflowPunct w:val="0"/>
        <w:autoSpaceDE w:val="0"/>
        <w:autoSpaceDN w:val="0"/>
        <w:jc w:val="left"/>
        <w:rPr>
          <w:rFonts w:ascii="HGS明朝E" w:eastAsia="HGS明朝E"/>
          <w:sz w:val="40"/>
          <w:szCs w:val="40"/>
        </w:rPr>
      </w:pPr>
    </w:p>
    <w:p w14:paraId="7A729039" w14:textId="3BFFB00B" w:rsidR="00BF352A" w:rsidRDefault="00BF352A" w:rsidP="00301F02">
      <w:pPr>
        <w:overflowPunct w:val="0"/>
        <w:autoSpaceDE w:val="0"/>
        <w:autoSpaceDN w:val="0"/>
        <w:jc w:val="left"/>
        <w:rPr>
          <w:rFonts w:ascii="HGS明朝E" w:eastAsia="HGS明朝E"/>
          <w:sz w:val="40"/>
          <w:szCs w:val="40"/>
        </w:rPr>
      </w:pPr>
    </w:p>
    <w:p w14:paraId="1813DF7C" w14:textId="1AE8B95D" w:rsidR="007A3649" w:rsidRDefault="007A3649" w:rsidP="00301F02">
      <w:pPr>
        <w:overflowPunct w:val="0"/>
        <w:autoSpaceDE w:val="0"/>
        <w:autoSpaceDN w:val="0"/>
        <w:jc w:val="left"/>
        <w:rPr>
          <w:rFonts w:ascii="HGS明朝E" w:eastAsia="HGS明朝E"/>
          <w:sz w:val="40"/>
          <w:szCs w:val="40"/>
        </w:rPr>
      </w:pPr>
    </w:p>
    <w:p w14:paraId="4D71466D" w14:textId="0E2FBAA8" w:rsidR="007A3649" w:rsidRDefault="007A3649" w:rsidP="00301F02">
      <w:pPr>
        <w:overflowPunct w:val="0"/>
        <w:autoSpaceDE w:val="0"/>
        <w:autoSpaceDN w:val="0"/>
        <w:jc w:val="left"/>
        <w:rPr>
          <w:rFonts w:ascii="HGS明朝E" w:eastAsia="HGS明朝E"/>
          <w:sz w:val="40"/>
          <w:szCs w:val="40"/>
        </w:rPr>
      </w:pPr>
    </w:p>
    <w:p w14:paraId="0DA7AE26" w14:textId="14F30FD5" w:rsidR="007A3649" w:rsidRPr="009A5D44" w:rsidRDefault="007A3649" w:rsidP="00301F02">
      <w:pPr>
        <w:overflowPunct w:val="0"/>
        <w:autoSpaceDE w:val="0"/>
        <w:autoSpaceDN w:val="0"/>
        <w:jc w:val="left"/>
        <w:rPr>
          <w:rFonts w:ascii="HGS明朝E" w:eastAsia="HGS明朝E"/>
          <w:sz w:val="40"/>
          <w:szCs w:val="40"/>
        </w:rPr>
      </w:pPr>
    </w:p>
    <w:p w14:paraId="74D0A684" w14:textId="1A42FEF0" w:rsidR="00D421EA" w:rsidRPr="009A5D44" w:rsidRDefault="00C8417E" w:rsidP="00A30F8B">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令和</w:t>
      </w:r>
      <w:r w:rsidR="00BF24A2">
        <w:rPr>
          <w:rFonts w:ascii="HGS明朝E" w:eastAsia="HGS明朝E" w:hint="eastAsia"/>
          <w:sz w:val="40"/>
          <w:szCs w:val="40"/>
        </w:rPr>
        <w:t>５</w:t>
      </w:r>
      <w:r w:rsidR="00D421EA" w:rsidRPr="009A5D44">
        <w:rPr>
          <w:rFonts w:ascii="HGS明朝E" w:eastAsia="HGS明朝E" w:hint="eastAsia"/>
          <w:sz w:val="40"/>
          <w:szCs w:val="40"/>
        </w:rPr>
        <w:t>年</w:t>
      </w:r>
      <w:r w:rsidR="00A30F8B">
        <w:rPr>
          <w:rFonts w:ascii="HGS明朝E" w:eastAsia="HGS明朝E" w:hint="eastAsia"/>
          <w:sz w:val="40"/>
          <w:szCs w:val="40"/>
        </w:rPr>
        <w:t>９</w:t>
      </w:r>
      <w:r w:rsidR="00D421EA" w:rsidRPr="009A5D44">
        <w:rPr>
          <w:rFonts w:ascii="HGS明朝E" w:eastAsia="HGS明朝E" w:hint="eastAsia"/>
          <w:sz w:val="40"/>
          <w:szCs w:val="40"/>
        </w:rPr>
        <w:t>月</w:t>
      </w:r>
    </w:p>
    <w:p w14:paraId="0391176F" w14:textId="1C188DE2" w:rsidR="009A5D44" w:rsidRPr="009A5D44" w:rsidRDefault="009A5D44" w:rsidP="00301F02">
      <w:pPr>
        <w:overflowPunct w:val="0"/>
        <w:autoSpaceDE w:val="0"/>
        <w:autoSpaceDN w:val="0"/>
        <w:jc w:val="left"/>
        <w:rPr>
          <w:rFonts w:ascii="HGS明朝E" w:eastAsia="HGS明朝E"/>
          <w:sz w:val="40"/>
          <w:szCs w:val="40"/>
        </w:rPr>
      </w:pPr>
    </w:p>
    <w:p w14:paraId="703CAC00" w14:textId="2D889031" w:rsidR="00E558B3" w:rsidRDefault="009A5D44" w:rsidP="00301F02">
      <w:pPr>
        <w:overflowPunct w:val="0"/>
        <w:autoSpaceDE w:val="0"/>
        <w:autoSpaceDN w:val="0"/>
        <w:ind w:leftChars="-50" w:left="-105" w:firstLine="400"/>
        <w:jc w:val="center"/>
        <w:rPr>
          <w:rFonts w:ascii="HGS明朝E" w:eastAsia="HGS明朝E"/>
          <w:sz w:val="40"/>
          <w:szCs w:val="40"/>
        </w:rPr>
      </w:pPr>
      <w:r w:rsidRPr="009A5D44">
        <w:rPr>
          <w:rFonts w:ascii="HGS明朝E" w:eastAsia="HGS明朝E" w:hint="eastAsia"/>
          <w:sz w:val="40"/>
          <w:szCs w:val="40"/>
        </w:rPr>
        <w:t>神奈川県</w:t>
      </w:r>
      <w:r w:rsidR="00874971">
        <w:rPr>
          <w:rFonts w:ascii="HGS明朝E" w:eastAsia="HGS明朝E" w:hint="eastAsia"/>
          <w:sz w:val="40"/>
          <w:szCs w:val="40"/>
        </w:rPr>
        <w:t>公立大学</w:t>
      </w:r>
      <w:r w:rsidR="00E558B3" w:rsidRPr="00E558B3">
        <w:rPr>
          <w:rFonts w:ascii="HGS明朝E" w:eastAsia="HGS明朝E" w:hint="eastAsia"/>
          <w:sz w:val="40"/>
          <w:szCs w:val="40"/>
        </w:rPr>
        <w:t>法人</w:t>
      </w:r>
    </w:p>
    <w:p w14:paraId="629F826B" w14:textId="22140147" w:rsidR="00B53540" w:rsidRDefault="00E558B3" w:rsidP="00301F02">
      <w:pPr>
        <w:overflowPunct w:val="0"/>
        <w:autoSpaceDE w:val="0"/>
        <w:autoSpaceDN w:val="0"/>
        <w:ind w:leftChars="-50" w:left="-105" w:firstLine="400"/>
        <w:jc w:val="center"/>
        <w:rPr>
          <w:rFonts w:ascii="HGS明朝E" w:eastAsia="HGS明朝E"/>
          <w:sz w:val="40"/>
          <w:szCs w:val="40"/>
        </w:rPr>
      </w:pPr>
      <w:r w:rsidRPr="00E558B3">
        <w:rPr>
          <w:rFonts w:ascii="HGS明朝E" w:eastAsia="HGS明朝E" w:hint="eastAsia"/>
          <w:sz w:val="40"/>
          <w:szCs w:val="40"/>
        </w:rPr>
        <w:t>神奈川県立</w:t>
      </w:r>
      <w:r w:rsidR="00874971">
        <w:rPr>
          <w:rFonts w:ascii="HGS明朝E" w:eastAsia="HGS明朝E" w:hint="eastAsia"/>
          <w:sz w:val="40"/>
          <w:szCs w:val="40"/>
        </w:rPr>
        <w:t>保健福祉大学</w:t>
      </w:r>
      <w:r w:rsidRPr="00E558B3">
        <w:rPr>
          <w:rFonts w:ascii="HGS明朝E" w:eastAsia="HGS明朝E" w:hint="eastAsia"/>
          <w:sz w:val="40"/>
          <w:szCs w:val="40"/>
        </w:rPr>
        <w:t>評価委員会</w:t>
      </w:r>
    </w:p>
    <w:p w14:paraId="1C5B3DFB" w14:textId="77777777" w:rsidR="00B34089" w:rsidRDefault="00B34089" w:rsidP="00301F02">
      <w:pPr>
        <w:overflowPunct w:val="0"/>
        <w:autoSpaceDE w:val="0"/>
        <w:autoSpaceDN w:val="0"/>
        <w:ind w:leftChars="-50" w:left="-105" w:firstLine="400"/>
        <w:rPr>
          <w:rFonts w:ascii="HGS明朝E" w:eastAsia="HGS明朝E"/>
          <w:sz w:val="40"/>
          <w:szCs w:val="40"/>
        </w:rPr>
        <w:sectPr w:rsidR="00B34089" w:rsidSect="00422CCD">
          <w:headerReference w:type="even" r:id="rId8"/>
          <w:headerReference w:type="default" r:id="rId9"/>
          <w:footerReference w:type="even" r:id="rId10"/>
          <w:footerReference w:type="default" r:id="rId11"/>
          <w:pgSz w:w="11906" w:h="16838" w:code="9"/>
          <w:pgMar w:top="1418" w:right="1418" w:bottom="1134" w:left="1418" w:header="851" w:footer="992" w:gutter="0"/>
          <w:pgNumType w:start="0"/>
          <w:cols w:space="425"/>
          <w:titlePg/>
          <w:docGrid w:type="lines" w:linePitch="348"/>
        </w:sectPr>
      </w:pPr>
    </w:p>
    <w:p w14:paraId="73658A5E" w14:textId="0122B845" w:rsidR="006B0CD0" w:rsidRPr="000B40C2" w:rsidRDefault="00C94E9E" w:rsidP="00C94E9E">
      <w:pPr>
        <w:overflowPunct w:val="0"/>
        <w:autoSpaceDE w:val="0"/>
        <w:autoSpaceDN w:val="0"/>
        <w:ind w:firstLineChars="100" w:firstLine="220"/>
        <w:jc w:val="left"/>
        <w:rPr>
          <w:rFonts w:ascii="ＭＳ 明朝" w:hAnsi="ＭＳ 明朝"/>
          <w:sz w:val="22"/>
          <w:szCs w:val="22"/>
        </w:rPr>
      </w:pPr>
      <w:r w:rsidRPr="00BE5B73">
        <w:rPr>
          <w:rFonts w:ascii="ＭＳ 明朝" w:hAnsi="ＭＳ 明朝" w:hint="eastAsia"/>
          <w:sz w:val="22"/>
          <w:szCs w:val="22"/>
        </w:rPr>
        <w:lastRenderedPageBreak/>
        <w:t>神奈川県</w:t>
      </w:r>
      <w:r w:rsidR="00F60859">
        <w:rPr>
          <w:rFonts w:ascii="ＭＳ 明朝" w:hAnsi="ＭＳ 明朝" w:hint="eastAsia"/>
          <w:sz w:val="22"/>
          <w:szCs w:val="22"/>
        </w:rPr>
        <w:t>公立大学法人神奈川県立保健福祉大学</w:t>
      </w:r>
      <w:r w:rsidRPr="00BE5B73">
        <w:rPr>
          <w:rFonts w:ascii="ＭＳ 明朝" w:hAnsi="ＭＳ 明朝" w:hint="eastAsia"/>
          <w:sz w:val="22"/>
          <w:szCs w:val="22"/>
        </w:rPr>
        <w:t>評価委員会</w:t>
      </w:r>
      <w:r w:rsidR="00833CB4">
        <w:rPr>
          <w:rFonts w:ascii="ＭＳ 明朝" w:hAnsi="ＭＳ 明朝" w:hint="eastAsia"/>
          <w:sz w:val="22"/>
          <w:szCs w:val="22"/>
        </w:rPr>
        <w:t>（以下</w:t>
      </w:r>
      <w:r w:rsidR="006B0CD0" w:rsidRPr="00BE5B73">
        <w:rPr>
          <w:rFonts w:ascii="ＭＳ 明朝" w:hAnsi="ＭＳ 明朝" w:hint="eastAsia"/>
          <w:sz w:val="22"/>
          <w:szCs w:val="22"/>
        </w:rPr>
        <w:t>「評価委員会」という。）は、</w:t>
      </w:r>
      <w:hyperlink r:id="rId12" w:anchor="1000000000000000000000000000000000000000000000002800000000000000000000000000000" w:history="1">
        <w:r w:rsidR="006B0CD0" w:rsidRPr="00BE5B73">
          <w:rPr>
            <w:rStyle w:val="a8"/>
            <w:rFonts w:ascii="ＭＳ 明朝" w:hAnsi="ＭＳ 明朝" w:hint="eastAsia"/>
            <w:color w:val="auto"/>
            <w:sz w:val="22"/>
            <w:szCs w:val="22"/>
            <w:u w:val="none"/>
          </w:rPr>
          <w:t>地方独立行政法人法第</w:t>
        </w:r>
        <w:r w:rsidR="0030078D">
          <w:rPr>
            <w:rStyle w:val="a8"/>
            <w:rFonts w:ascii="ＭＳ 明朝" w:hAnsi="ＭＳ 明朝" w:hint="eastAsia"/>
            <w:color w:val="auto"/>
            <w:sz w:val="22"/>
            <w:szCs w:val="22"/>
            <w:u w:val="none"/>
          </w:rPr>
          <w:t>78</w:t>
        </w:r>
        <w:r w:rsidR="006B0CD0" w:rsidRPr="00BE5B73">
          <w:rPr>
            <w:rStyle w:val="a8"/>
            <w:rFonts w:ascii="ＭＳ 明朝" w:hAnsi="ＭＳ 明朝" w:hint="eastAsia"/>
            <w:color w:val="auto"/>
            <w:sz w:val="22"/>
            <w:szCs w:val="22"/>
            <w:u w:val="none"/>
          </w:rPr>
          <w:t>条</w:t>
        </w:r>
      </w:hyperlink>
      <w:r w:rsidR="0030078D">
        <w:rPr>
          <w:rStyle w:val="a8"/>
          <w:rFonts w:ascii="ＭＳ 明朝" w:hAnsi="ＭＳ 明朝" w:hint="eastAsia"/>
          <w:color w:val="auto"/>
          <w:sz w:val="22"/>
          <w:szCs w:val="22"/>
          <w:u w:val="none"/>
        </w:rPr>
        <w:t>の２</w:t>
      </w:r>
      <w:r w:rsidR="006B0CD0" w:rsidRPr="00BE5B73">
        <w:rPr>
          <w:rFonts w:ascii="ＭＳ 明朝" w:hAnsi="ＭＳ 明朝" w:hint="eastAsia"/>
          <w:sz w:val="22"/>
          <w:szCs w:val="22"/>
        </w:rPr>
        <w:t>に基づき、</w:t>
      </w:r>
      <w:r w:rsidR="00CB06B4" w:rsidRPr="00BE5B73">
        <w:rPr>
          <w:rFonts w:ascii="ＭＳ 明朝" w:hAnsi="ＭＳ 明朝" w:hint="eastAsia"/>
          <w:sz w:val="22"/>
          <w:szCs w:val="22"/>
        </w:rPr>
        <w:t>次のとおり</w:t>
      </w:r>
      <w:r w:rsidR="00864A31">
        <w:rPr>
          <w:rFonts w:ascii="ＭＳ 明朝" w:hAnsi="ＭＳ 明朝" w:hint="eastAsia"/>
          <w:sz w:val="22"/>
          <w:szCs w:val="22"/>
        </w:rPr>
        <w:t>公立大学法人神奈川県立保健福祉大学（以下「保健福祉大学</w:t>
      </w:r>
      <w:r w:rsidR="006B0CD0" w:rsidRPr="00BE5B73">
        <w:rPr>
          <w:rFonts w:ascii="ＭＳ 明朝" w:hAnsi="ＭＳ 明朝" w:hint="eastAsia"/>
          <w:sz w:val="22"/>
          <w:szCs w:val="22"/>
        </w:rPr>
        <w:t>」という。）の</w:t>
      </w:r>
      <w:r w:rsidR="00BF24A2">
        <w:rPr>
          <w:rFonts w:ascii="ＭＳ 明朝" w:hAnsi="ＭＳ 明朝" w:hint="eastAsia"/>
          <w:sz w:val="22"/>
          <w:szCs w:val="22"/>
        </w:rPr>
        <w:t>令和</w:t>
      </w:r>
      <w:r w:rsidR="00BF24A2" w:rsidRPr="000B40C2">
        <w:rPr>
          <w:rFonts w:ascii="ＭＳ 明朝" w:hAnsi="ＭＳ 明朝" w:hint="eastAsia"/>
          <w:sz w:val="22"/>
          <w:szCs w:val="22"/>
        </w:rPr>
        <w:t>４</w:t>
      </w:r>
      <w:r w:rsidR="00E60E92" w:rsidRPr="000B40C2">
        <w:rPr>
          <w:rFonts w:ascii="ＭＳ 明朝" w:hAnsi="ＭＳ 明朝" w:hint="eastAsia"/>
          <w:sz w:val="22"/>
          <w:szCs w:val="22"/>
        </w:rPr>
        <w:t>年度</w:t>
      </w:r>
      <w:r w:rsidR="006B0CD0" w:rsidRPr="000B40C2">
        <w:rPr>
          <w:rFonts w:ascii="ＭＳ 明朝" w:hAnsi="ＭＳ 明朝" w:hint="eastAsia"/>
          <w:sz w:val="22"/>
          <w:szCs w:val="22"/>
        </w:rPr>
        <w:t>の業務実績に関する評価を実施した。</w:t>
      </w:r>
    </w:p>
    <w:p w14:paraId="197A1D3B" w14:textId="79CB45A2" w:rsidR="005F57A9" w:rsidRPr="000B40C2" w:rsidRDefault="005F57A9" w:rsidP="00301F02">
      <w:pPr>
        <w:overflowPunct w:val="0"/>
        <w:autoSpaceDE w:val="0"/>
        <w:autoSpaceDN w:val="0"/>
        <w:ind w:left="660" w:firstLine="230"/>
        <w:jc w:val="left"/>
        <w:rPr>
          <w:rFonts w:ascii="ＭＳ 明朝" w:hAnsi="ＭＳ 明朝"/>
          <w:sz w:val="22"/>
          <w:szCs w:val="22"/>
        </w:rPr>
      </w:pPr>
    </w:p>
    <w:p w14:paraId="7CC01541" w14:textId="4410734F" w:rsidR="006569B5" w:rsidRPr="00BE5B73" w:rsidRDefault="0021225E" w:rsidP="000F0E71">
      <w:pPr>
        <w:numPr>
          <w:ilvl w:val="0"/>
          <w:numId w:val="4"/>
        </w:numPr>
        <w:tabs>
          <w:tab w:val="left" w:pos="434"/>
        </w:tabs>
        <w:overflowPunct w:val="0"/>
        <w:autoSpaceDE w:val="0"/>
        <w:autoSpaceDN w:val="0"/>
        <w:ind w:left="241" w:hangingChars="100" w:hanging="241"/>
        <w:jc w:val="left"/>
        <w:rPr>
          <w:rFonts w:asciiTheme="majorEastAsia" w:eastAsiaTheme="majorEastAsia" w:hAnsiTheme="majorEastAsia"/>
          <w:b/>
          <w:sz w:val="24"/>
        </w:rPr>
      </w:pPr>
      <w:r w:rsidRPr="00BE5B73">
        <w:rPr>
          <w:rFonts w:asciiTheme="majorEastAsia" w:eastAsiaTheme="majorEastAsia" w:hAnsiTheme="majorEastAsia" w:hint="eastAsia"/>
          <w:b/>
          <w:sz w:val="24"/>
        </w:rPr>
        <w:t xml:space="preserve">　</w:t>
      </w:r>
      <w:r w:rsidR="006B0CD0" w:rsidRPr="00BE5B73">
        <w:rPr>
          <w:rFonts w:asciiTheme="majorEastAsia" w:eastAsiaTheme="majorEastAsia" w:hAnsiTheme="majorEastAsia" w:hint="eastAsia"/>
          <w:b/>
          <w:sz w:val="24"/>
        </w:rPr>
        <w:t>年度評価の基本方針</w:t>
      </w:r>
    </w:p>
    <w:p w14:paraId="6FFC60FC" w14:textId="12825A48" w:rsidR="006569B5" w:rsidRDefault="006569B5" w:rsidP="00864A31">
      <w:pPr>
        <w:overflowPunct w:val="0"/>
        <w:autoSpaceDE w:val="0"/>
        <w:autoSpaceDN w:val="0"/>
        <w:ind w:leftChars="100" w:left="210" w:firstLineChars="100" w:firstLine="220"/>
        <w:jc w:val="left"/>
        <w:rPr>
          <w:rFonts w:ascii="ＭＳ 明朝" w:hAnsi="ＭＳ 明朝"/>
          <w:sz w:val="22"/>
          <w:szCs w:val="22"/>
        </w:rPr>
      </w:pPr>
      <w:r w:rsidRPr="00BE5B73">
        <w:rPr>
          <w:rFonts w:ascii="ＭＳ 明朝" w:hAnsi="ＭＳ 明朝" w:hint="eastAsia"/>
          <w:sz w:val="22"/>
          <w:szCs w:val="22"/>
        </w:rPr>
        <w:t>業務実績に関する評価は、</w:t>
      </w:r>
      <w:r w:rsidR="00EC4BB2">
        <w:rPr>
          <w:rFonts w:ascii="ＭＳ 明朝" w:hAnsi="ＭＳ 明朝" w:hint="eastAsia"/>
          <w:sz w:val="22"/>
          <w:szCs w:val="22"/>
        </w:rPr>
        <w:t>「</w:t>
      </w:r>
      <w:hyperlink r:id="rId13" w:history="1">
        <w:r w:rsidR="00864A31" w:rsidRPr="00864A31">
          <w:rPr>
            <w:rStyle w:val="a8"/>
            <w:rFonts w:ascii="ＭＳ 明朝" w:hAnsi="ＭＳ 明朝" w:hint="eastAsia"/>
            <w:color w:val="auto"/>
            <w:sz w:val="22"/>
            <w:szCs w:val="22"/>
            <w:u w:val="none"/>
          </w:rPr>
          <w:t>公立大学法人神奈川県立保健福祉大学の各事業年度の業務の実績に関する評価の実施基準</w:t>
        </w:r>
        <w:r w:rsidRPr="00BE5B73">
          <w:rPr>
            <w:rStyle w:val="a8"/>
            <w:rFonts w:ascii="ＭＳ 明朝" w:hAnsi="ＭＳ 明朝" w:hint="eastAsia"/>
            <w:color w:val="auto"/>
            <w:sz w:val="22"/>
            <w:szCs w:val="22"/>
            <w:u w:val="none"/>
          </w:rPr>
          <w:t>」</w:t>
        </w:r>
      </w:hyperlink>
      <w:r w:rsidR="003E12E4">
        <w:rPr>
          <w:rStyle w:val="a8"/>
          <w:rFonts w:ascii="ＭＳ 明朝" w:hAnsi="ＭＳ 明朝" w:hint="eastAsia"/>
          <w:color w:val="auto"/>
          <w:sz w:val="22"/>
          <w:szCs w:val="22"/>
          <w:u w:val="none"/>
        </w:rPr>
        <w:t>（</w:t>
      </w:r>
      <w:r w:rsidR="003E12E4" w:rsidRPr="00BE5B73">
        <w:rPr>
          <w:rFonts w:ascii="ＭＳ 明朝" w:hAnsi="ＭＳ 明朝" w:hint="eastAsia"/>
          <w:sz w:val="22"/>
          <w:szCs w:val="22"/>
        </w:rPr>
        <w:t>平成</w:t>
      </w:r>
      <w:r w:rsidR="003E12E4">
        <w:rPr>
          <w:rFonts w:ascii="ＭＳ 明朝" w:hAnsi="ＭＳ 明朝" w:hint="eastAsia"/>
          <w:sz w:val="22"/>
          <w:szCs w:val="22"/>
        </w:rPr>
        <w:t>30年９月20</w:t>
      </w:r>
      <w:r w:rsidR="003E12E4" w:rsidRPr="00BE5B73">
        <w:rPr>
          <w:rFonts w:ascii="ＭＳ 明朝" w:hAnsi="ＭＳ 明朝" w:hint="eastAsia"/>
          <w:sz w:val="22"/>
          <w:szCs w:val="22"/>
        </w:rPr>
        <w:t>日</w:t>
      </w:r>
      <w:r w:rsidR="003E12E4">
        <w:rPr>
          <w:rFonts w:ascii="ＭＳ 明朝" w:hAnsi="ＭＳ 明朝" w:hint="eastAsia"/>
          <w:sz w:val="22"/>
          <w:szCs w:val="22"/>
        </w:rPr>
        <w:t>決定）</w:t>
      </w:r>
      <w:r w:rsidRPr="00BE5B73">
        <w:rPr>
          <w:rFonts w:ascii="ＭＳ 明朝" w:hAnsi="ＭＳ 明朝" w:hint="eastAsia"/>
          <w:sz w:val="22"/>
          <w:szCs w:val="22"/>
        </w:rPr>
        <w:t>に基づき、次の</w:t>
      </w:r>
      <w:r w:rsidR="003E12E4">
        <w:rPr>
          <w:rFonts w:ascii="ＭＳ 明朝" w:hAnsi="ＭＳ 明朝" w:hint="eastAsia"/>
          <w:sz w:val="22"/>
          <w:szCs w:val="22"/>
        </w:rPr>
        <w:t>とおり</w:t>
      </w:r>
      <w:r w:rsidRPr="00BE5B73">
        <w:rPr>
          <w:rFonts w:ascii="ＭＳ 明朝" w:hAnsi="ＭＳ 明朝" w:hint="eastAsia"/>
          <w:sz w:val="22"/>
          <w:szCs w:val="22"/>
        </w:rPr>
        <w:t>行う。</w:t>
      </w:r>
    </w:p>
    <w:p w14:paraId="2513009A" w14:textId="2AF97895" w:rsidR="003E12E4" w:rsidRPr="00262E3C" w:rsidRDefault="00262E3C" w:rsidP="00262E3C">
      <w:pPr>
        <w:overflowPunct w:val="0"/>
        <w:autoSpaceDE w:val="0"/>
        <w:autoSpaceDN w:val="0"/>
        <w:ind w:firstLineChars="100" w:firstLine="220"/>
        <w:jc w:val="left"/>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003E12E4" w:rsidRPr="00262E3C">
        <w:rPr>
          <w:rFonts w:ascii="ＭＳ 明朝" w:hAnsi="ＭＳ 明朝" w:hint="eastAsia"/>
          <w:sz w:val="22"/>
          <w:szCs w:val="22"/>
        </w:rPr>
        <w:t>基本方針</w:t>
      </w:r>
    </w:p>
    <w:p w14:paraId="353A188D" w14:textId="1E9D4F09" w:rsidR="003E12E4" w:rsidRPr="00262E3C" w:rsidRDefault="00262E3C" w:rsidP="00262E3C">
      <w:pPr>
        <w:overflowPunct w:val="0"/>
        <w:autoSpaceDE w:val="0"/>
        <w:autoSpaceDN w:val="0"/>
        <w:ind w:firstLineChars="300" w:firstLine="660"/>
        <w:jc w:val="left"/>
        <w:rPr>
          <w:rFonts w:ascii="ＭＳ 明朝" w:hAnsi="ＭＳ 明朝"/>
          <w:sz w:val="22"/>
          <w:szCs w:val="22"/>
        </w:rPr>
      </w:pPr>
      <w:r>
        <w:rPr>
          <w:rFonts w:ascii="ＭＳ 明朝" w:hAnsi="ＭＳ 明朝" w:hint="eastAsia"/>
          <w:sz w:val="22"/>
          <w:szCs w:val="22"/>
        </w:rPr>
        <w:t xml:space="preserve">ア　</w:t>
      </w:r>
      <w:r w:rsidR="00864A31" w:rsidRPr="00262E3C">
        <w:rPr>
          <w:rFonts w:ascii="ＭＳ 明朝" w:hAnsi="ＭＳ 明朝" w:hint="eastAsia"/>
          <w:sz w:val="22"/>
          <w:szCs w:val="22"/>
        </w:rPr>
        <w:t>中</w:t>
      </w:r>
      <w:r w:rsidR="003E12E4" w:rsidRPr="00262E3C">
        <w:rPr>
          <w:rFonts w:ascii="ＭＳ 明朝" w:hAnsi="ＭＳ 明朝" w:hint="eastAsia"/>
          <w:sz w:val="22"/>
          <w:szCs w:val="22"/>
        </w:rPr>
        <w:t>期目標の達成に向けて、法人の中期計画の事業の進捗状況を評定する。</w:t>
      </w:r>
    </w:p>
    <w:p w14:paraId="7C0987E3" w14:textId="5F0FB3B5" w:rsidR="003E12E4" w:rsidRPr="00262E3C" w:rsidRDefault="00262E3C" w:rsidP="00262E3C">
      <w:pPr>
        <w:overflowPunct w:val="0"/>
        <w:autoSpaceDE w:val="0"/>
        <w:autoSpaceDN w:val="0"/>
        <w:ind w:leftChars="300" w:left="1070" w:hangingChars="200" w:hanging="440"/>
        <w:jc w:val="left"/>
        <w:rPr>
          <w:rFonts w:ascii="ＭＳ 明朝" w:hAnsi="ＭＳ 明朝"/>
          <w:sz w:val="22"/>
          <w:szCs w:val="22"/>
        </w:rPr>
      </w:pPr>
      <w:r>
        <w:rPr>
          <w:rFonts w:ascii="ＭＳ 明朝" w:hAnsi="ＭＳ 明朝" w:hint="eastAsia"/>
          <w:sz w:val="22"/>
          <w:szCs w:val="22"/>
        </w:rPr>
        <w:t xml:space="preserve">イ　</w:t>
      </w:r>
      <w:r w:rsidR="00864A31" w:rsidRPr="00262E3C">
        <w:rPr>
          <w:rFonts w:ascii="ＭＳ 明朝" w:hAnsi="ＭＳ 明朝" w:hint="eastAsia"/>
          <w:sz w:val="22"/>
          <w:szCs w:val="22"/>
        </w:rPr>
        <w:t>県民への説明責任の観点から、評価を通じて、中期目標の達成状況や業務の実施状況を分かりやすく示す。</w:t>
      </w:r>
    </w:p>
    <w:p w14:paraId="5B5C81AD" w14:textId="1FCED1A5" w:rsidR="00864A31" w:rsidRPr="00262E3C" w:rsidRDefault="00262E3C" w:rsidP="00262E3C">
      <w:pPr>
        <w:overflowPunct w:val="0"/>
        <w:autoSpaceDE w:val="0"/>
        <w:autoSpaceDN w:val="0"/>
        <w:ind w:leftChars="300" w:left="1070" w:hangingChars="200" w:hanging="440"/>
        <w:jc w:val="left"/>
        <w:rPr>
          <w:rFonts w:ascii="ＭＳ 明朝" w:hAnsi="ＭＳ 明朝"/>
          <w:sz w:val="22"/>
          <w:szCs w:val="22"/>
        </w:rPr>
      </w:pPr>
      <w:r>
        <w:rPr>
          <w:rFonts w:ascii="ＭＳ 明朝" w:hAnsi="ＭＳ 明朝" w:hint="eastAsia"/>
          <w:sz w:val="22"/>
          <w:szCs w:val="22"/>
        </w:rPr>
        <w:t xml:space="preserve">ウ　</w:t>
      </w:r>
      <w:r w:rsidR="00864A31" w:rsidRPr="00262E3C">
        <w:rPr>
          <w:rFonts w:ascii="ＭＳ 明朝" w:hAnsi="ＭＳ 明朝" w:hint="eastAsia"/>
          <w:sz w:val="22"/>
          <w:szCs w:val="22"/>
        </w:rPr>
        <w:t>法人の組織・業務運営等に関して改善すべき点を明らかにすることにより、法人運営の質的向上に資する。</w:t>
      </w:r>
    </w:p>
    <w:p w14:paraId="2B88E8C7" w14:textId="77777777" w:rsidR="00262E3C" w:rsidRDefault="00262E3C" w:rsidP="00262E3C">
      <w:pPr>
        <w:overflowPunct w:val="0"/>
        <w:autoSpaceDE w:val="0"/>
        <w:autoSpaceDN w:val="0"/>
        <w:ind w:firstLineChars="100" w:firstLine="220"/>
        <w:jc w:val="left"/>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003E12E4" w:rsidRPr="00262E3C">
        <w:rPr>
          <w:rFonts w:ascii="ＭＳ 明朝" w:hAnsi="ＭＳ 明朝" w:hint="eastAsia"/>
          <w:sz w:val="22"/>
          <w:szCs w:val="22"/>
        </w:rPr>
        <w:t>評価区分</w:t>
      </w:r>
    </w:p>
    <w:p w14:paraId="3DBF8B3B" w14:textId="04A0E54A" w:rsidR="000637DE" w:rsidRPr="00262E3C" w:rsidRDefault="000637DE" w:rsidP="00262E3C">
      <w:pPr>
        <w:overflowPunct w:val="0"/>
        <w:autoSpaceDE w:val="0"/>
        <w:autoSpaceDN w:val="0"/>
        <w:ind w:leftChars="200" w:left="420" w:firstLineChars="100" w:firstLine="220"/>
        <w:jc w:val="left"/>
        <w:rPr>
          <w:rFonts w:ascii="ＭＳ 明朝" w:hAnsi="ＭＳ 明朝"/>
          <w:sz w:val="22"/>
          <w:szCs w:val="22"/>
        </w:rPr>
      </w:pPr>
      <w:r w:rsidRPr="00262E3C">
        <w:rPr>
          <w:rFonts w:ascii="ＭＳ 明朝" w:hAnsi="ＭＳ 明朝" w:hint="eastAsia"/>
          <w:sz w:val="22"/>
          <w:szCs w:val="22"/>
        </w:rPr>
        <w:t>年度評価に当たっては、法人から提出された業務実績報告書等を基に、法人からのヒアリングを実施するなど調査・分析のうえ、業務の実績の全体について検証を行う。業務実績の検証は、年度計画に記載されている各項目の事業の進捗状況及び成果等について、できる限り客観的なデータにより適正に行う。</w:t>
      </w:r>
    </w:p>
    <w:p w14:paraId="0426A49C" w14:textId="77777777" w:rsidR="00262E3C" w:rsidRDefault="00262E3C" w:rsidP="00262E3C">
      <w:pPr>
        <w:overflowPunct w:val="0"/>
        <w:autoSpaceDE w:val="0"/>
        <w:autoSpaceDN w:val="0"/>
        <w:ind w:firstLineChars="300" w:firstLine="660"/>
        <w:jc w:val="left"/>
        <w:rPr>
          <w:rFonts w:ascii="ＭＳ 明朝" w:hAnsi="ＭＳ 明朝"/>
          <w:sz w:val="22"/>
          <w:szCs w:val="22"/>
        </w:rPr>
      </w:pPr>
      <w:r>
        <w:rPr>
          <w:rFonts w:ascii="ＭＳ 明朝" w:hAnsi="ＭＳ 明朝" w:hint="eastAsia"/>
          <w:sz w:val="22"/>
          <w:szCs w:val="22"/>
        </w:rPr>
        <w:t>ア　項目別評価（小項目評価）</w:t>
      </w:r>
    </w:p>
    <w:p w14:paraId="29CCA3E8" w14:textId="4A178A6F" w:rsidR="003E12E4" w:rsidRPr="00262E3C" w:rsidRDefault="000637DE" w:rsidP="00262E3C">
      <w:pPr>
        <w:overflowPunct w:val="0"/>
        <w:autoSpaceDE w:val="0"/>
        <w:autoSpaceDN w:val="0"/>
        <w:ind w:leftChars="400" w:left="840" w:firstLineChars="100" w:firstLine="220"/>
        <w:jc w:val="left"/>
        <w:rPr>
          <w:rFonts w:ascii="ＭＳ 明朝" w:hAnsi="ＭＳ 明朝"/>
          <w:sz w:val="22"/>
          <w:szCs w:val="22"/>
        </w:rPr>
      </w:pPr>
      <w:r w:rsidRPr="00262E3C">
        <w:rPr>
          <w:rFonts w:ascii="ＭＳ 明朝" w:hAnsi="ＭＳ 明朝" w:hint="eastAsia"/>
          <w:sz w:val="22"/>
          <w:szCs w:val="22"/>
        </w:rPr>
        <w:t>評価委員会は、項目（小項目）ごとに、法人の自己評価及び年度計画の目標設定の妥当性などを総合的に検証し、法人の自己評価と同じ５段階の区分により評価する。評価委員会による評価と法人の自己評価が異なる場合は、評価委員会が評価の判断理由等を示すとともに、必要に応じて、特筆すべき点や改善すべき点等があればコメントを付す。</w:t>
      </w:r>
    </w:p>
    <w:p w14:paraId="4F429DF5" w14:textId="77777777" w:rsidR="00262E3C" w:rsidRDefault="003E12E4" w:rsidP="00262E3C">
      <w:pPr>
        <w:overflowPunct w:val="0"/>
        <w:autoSpaceDE w:val="0"/>
        <w:autoSpaceDN w:val="0"/>
        <w:ind w:firstLineChars="300" w:firstLine="630"/>
        <w:jc w:val="left"/>
        <w:rPr>
          <w:rFonts w:ascii="ＭＳ 明朝" w:hAnsi="ＭＳ 明朝"/>
          <w:sz w:val="22"/>
          <w:szCs w:val="22"/>
        </w:rPr>
      </w:pPr>
      <w:r>
        <w:rPr>
          <w:rFonts w:hint="eastAsia"/>
          <w:noProof/>
        </w:rPr>
        <mc:AlternateContent>
          <mc:Choice Requires="wps">
            <w:drawing>
              <wp:anchor distT="0" distB="0" distL="114300" distR="114300" simplePos="0" relativeHeight="251659264" behindDoc="0" locked="0" layoutInCell="1" allowOverlap="1" wp14:anchorId="0E7367F0" wp14:editId="45DE35ED">
                <wp:simplePos x="0" y="0"/>
                <wp:positionH relativeFrom="column">
                  <wp:posOffset>426720</wp:posOffset>
                </wp:positionH>
                <wp:positionV relativeFrom="paragraph">
                  <wp:posOffset>814070</wp:posOffset>
                </wp:positionV>
                <wp:extent cx="5353050" cy="11303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5353050" cy="1130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3E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6pt;margin-top:64.1pt;width:421.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" strokecolor="#4579b8 [3044]"/>
            </w:pict>
          </mc:Fallback>
        </mc:AlternateContent>
      </w:r>
      <w:r w:rsidR="00262E3C">
        <w:rPr>
          <w:rFonts w:ascii="ＭＳ 明朝" w:hAnsi="ＭＳ 明朝" w:hint="eastAsia"/>
          <w:sz w:val="22"/>
          <w:szCs w:val="22"/>
        </w:rPr>
        <w:t xml:space="preserve">イ　</w:t>
      </w:r>
      <w:r w:rsidR="000637DE" w:rsidRPr="00262E3C">
        <w:rPr>
          <w:rFonts w:ascii="ＭＳ 明朝" w:hAnsi="ＭＳ 明朝" w:hint="eastAsia"/>
          <w:sz w:val="22"/>
          <w:szCs w:val="22"/>
        </w:rPr>
        <w:t>項目別評価（大項目評価）</w:t>
      </w:r>
    </w:p>
    <w:p w14:paraId="2FC507A7" w14:textId="7FBB4B3F" w:rsidR="001E35E8" w:rsidRPr="00262E3C" w:rsidRDefault="000637DE" w:rsidP="00262E3C">
      <w:pPr>
        <w:overflowPunct w:val="0"/>
        <w:autoSpaceDE w:val="0"/>
        <w:autoSpaceDN w:val="0"/>
        <w:ind w:leftChars="400" w:left="840" w:firstLineChars="100" w:firstLine="220"/>
        <w:jc w:val="left"/>
        <w:rPr>
          <w:rFonts w:ascii="ＭＳ 明朝" w:hAnsi="ＭＳ 明朝"/>
          <w:sz w:val="22"/>
          <w:szCs w:val="22"/>
        </w:rPr>
      </w:pPr>
      <w:r w:rsidRPr="00262E3C">
        <w:rPr>
          <w:rFonts w:ascii="ＭＳ 明朝" w:hAnsi="ＭＳ 明朝" w:hint="eastAsia"/>
          <w:sz w:val="22"/>
          <w:szCs w:val="22"/>
        </w:rPr>
        <w:t>評価委員会は、項目（大項目）ごとに、業務実績報告書及び小項目評価の結果を基に、業務実績の検証を踏まえ総合的に判断し、以下の５段階の区分により評価する。</w:t>
      </w:r>
    </w:p>
    <w:p w14:paraId="0ADDA0D3" w14:textId="5F1C74F8" w:rsidR="000637DE" w:rsidRP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Ｓ：中期計画の達成に向けて特筆すべき優れた進捗状況にある。</w:t>
      </w:r>
    </w:p>
    <w:p w14:paraId="736F757F" w14:textId="77777777" w:rsidR="000637DE" w:rsidRP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Ａ：中期計画の達成に向けて順調な進捗状況にある。</w:t>
      </w:r>
    </w:p>
    <w:p w14:paraId="15FB87D8" w14:textId="77777777" w:rsidR="000637DE" w:rsidRP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Ｂ：中期計画の達成に向けて概ね順調な進捗状況にある。</w:t>
      </w:r>
    </w:p>
    <w:p w14:paraId="6D9722F0" w14:textId="77777777" w:rsidR="000637DE" w:rsidRP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Ｃ：中期計画の達成のためには進捗がやや遅れている。</w:t>
      </w:r>
    </w:p>
    <w:p w14:paraId="1A8D59A5" w14:textId="5A24373D" w:rsid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Ｄ：中期計画の達成のためには進捗が著しく遅れており、重大な改善事項がある。</w:t>
      </w:r>
    </w:p>
    <w:p w14:paraId="089EAD18" w14:textId="77777777" w:rsidR="001E35E8" w:rsidRPr="000637DE" w:rsidRDefault="001E35E8" w:rsidP="000637DE">
      <w:pPr>
        <w:overflowPunct w:val="0"/>
        <w:autoSpaceDE w:val="0"/>
        <w:autoSpaceDN w:val="0"/>
        <w:ind w:leftChars="100" w:left="210" w:firstLineChars="100" w:firstLine="220"/>
        <w:jc w:val="left"/>
        <w:rPr>
          <w:rFonts w:ascii="ＭＳ 明朝" w:hAnsi="ＭＳ 明朝"/>
          <w:sz w:val="22"/>
          <w:szCs w:val="22"/>
        </w:rPr>
      </w:pPr>
    </w:p>
    <w:p w14:paraId="3C74E070" w14:textId="77777777" w:rsidR="00262E3C" w:rsidRDefault="00262E3C" w:rsidP="00262E3C">
      <w:pPr>
        <w:overflowPunct w:val="0"/>
        <w:autoSpaceDE w:val="0"/>
        <w:autoSpaceDN w:val="0"/>
        <w:ind w:firstLineChars="300" w:firstLine="660"/>
        <w:jc w:val="left"/>
        <w:rPr>
          <w:rFonts w:ascii="ＭＳ 明朝" w:hAnsi="ＭＳ 明朝"/>
          <w:sz w:val="22"/>
          <w:szCs w:val="22"/>
        </w:rPr>
      </w:pPr>
      <w:r>
        <w:rPr>
          <w:rFonts w:ascii="ＭＳ 明朝" w:hAnsi="ＭＳ 明朝" w:hint="eastAsia"/>
          <w:sz w:val="22"/>
          <w:szCs w:val="22"/>
        </w:rPr>
        <w:t xml:space="preserve">ウ　</w:t>
      </w:r>
      <w:r w:rsidR="001E35E8" w:rsidRPr="00262E3C">
        <w:rPr>
          <w:rFonts w:ascii="ＭＳ 明朝" w:hAnsi="ＭＳ 明朝" w:hint="eastAsia"/>
          <w:sz w:val="22"/>
          <w:szCs w:val="22"/>
        </w:rPr>
        <w:t>全体評価</w:t>
      </w:r>
    </w:p>
    <w:p w14:paraId="68D568F1" w14:textId="34C674A0" w:rsidR="002B2A2A" w:rsidRPr="00262E3C" w:rsidRDefault="001E35E8" w:rsidP="00262E3C">
      <w:pPr>
        <w:overflowPunct w:val="0"/>
        <w:autoSpaceDE w:val="0"/>
        <w:autoSpaceDN w:val="0"/>
        <w:ind w:leftChars="400" w:left="840" w:firstLineChars="100" w:firstLine="220"/>
        <w:jc w:val="left"/>
        <w:rPr>
          <w:rFonts w:ascii="ＭＳ 明朝" w:hAnsi="ＭＳ 明朝"/>
          <w:sz w:val="22"/>
          <w:szCs w:val="22"/>
        </w:rPr>
      </w:pPr>
      <w:r w:rsidRPr="00262E3C">
        <w:rPr>
          <w:rFonts w:ascii="ＭＳ 明朝" w:hAnsi="ＭＳ 明朝" w:hint="eastAsia"/>
          <w:sz w:val="22"/>
          <w:szCs w:val="22"/>
        </w:rPr>
        <w:t>評価委員会は、全体評価について、業務実績の検証や項目別評価の結果を踏まえ、法人の中期計画の進捗状況全体について総合的に判断し、記述式で評価をする。また、必要があるときは、法人に対して業務運営の改善その他の勧告をすることができる。</w:t>
      </w:r>
    </w:p>
    <w:p w14:paraId="73A5C8D7" w14:textId="77777777" w:rsidR="00CC4558" w:rsidRDefault="00CC4558">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3EEBF5E8" w14:textId="77777777" w:rsidR="00262E3C" w:rsidRDefault="00011829" w:rsidP="00262E3C">
      <w:pPr>
        <w:numPr>
          <w:ilvl w:val="0"/>
          <w:numId w:val="4"/>
        </w:numPr>
        <w:tabs>
          <w:tab w:val="left" w:pos="434"/>
        </w:tabs>
        <w:overflowPunct w:val="0"/>
        <w:autoSpaceDE w:val="0"/>
        <w:autoSpaceDN w:val="0"/>
        <w:ind w:left="241" w:hangingChars="100" w:hanging="241"/>
        <w:jc w:val="left"/>
        <w:rPr>
          <w:rFonts w:asciiTheme="majorEastAsia" w:eastAsiaTheme="majorEastAsia" w:hAnsiTheme="majorEastAsia"/>
          <w:b/>
          <w:sz w:val="24"/>
        </w:rPr>
      </w:pPr>
      <w:r w:rsidRPr="00BE5B73">
        <w:rPr>
          <w:rFonts w:asciiTheme="majorEastAsia" w:eastAsiaTheme="majorEastAsia" w:hAnsiTheme="majorEastAsia" w:hint="eastAsia"/>
          <w:b/>
          <w:sz w:val="24"/>
        </w:rPr>
        <w:lastRenderedPageBreak/>
        <w:t xml:space="preserve">　</w:t>
      </w:r>
      <w:r w:rsidR="002B2A2A" w:rsidRPr="00BE5B73">
        <w:rPr>
          <w:rFonts w:asciiTheme="majorEastAsia" w:eastAsiaTheme="majorEastAsia" w:hAnsiTheme="majorEastAsia" w:hint="eastAsia"/>
          <w:b/>
          <w:sz w:val="24"/>
        </w:rPr>
        <w:t>全体評価</w:t>
      </w:r>
    </w:p>
    <w:p w14:paraId="1313651A" w14:textId="50509834" w:rsidR="0086343B" w:rsidRPr="000B40C2" w:rsidRDefault="00BF24A2" w:rsidP="00262E3C">
      <w:pPr>
        <w:tabs>
          <w:tab w:val="left" w:pos="434"/>
        </w:tabs>
        <w:overflowPunct w:val="0"/>
        <w:autoSpaceDE w:val="0"/>
        <w:autoSpaceDN w:val="0"/>
        <w:ind w:firstLineChars="200" w:firstLine="440"/>
        <w:jc w:val="left"/>
        <w:rPr>
          <w:rFonts w:asciiTheme="majorEastAsia" w:eastAsiaTheme="majorEastAsia" w:hAnsiTheme="majorEastAsia"/>
          <w:b/>
          <w:sz w:val="24"/>
        </w:rPr>
      </w:pPr>
      <w:r w:rsidRPr="00262E3C">
        <w:rPr>
          <w:rFonts w:ascii="ＭＳ 明朝" w:hAnsi="ＭＳ 明朝" w:hint="eastAsia"/>
          <w:bCs/>
          <w:sz w:val="22"/>
          <w:szCs w:val="22"/>
        </w:rPr>
        <w:t>令和</w:t>
      </w:r>
      <w:r w:rsidRPr="000B40C2">
        <w:rPr>
          <w:rFonts w:ascii="ＭＳ 明朝" w:hAnsi="ＭＳ 明朝" w:hint="eastAsia"/>
          <w:bCs/>
          <w:sz w:val="22"/>
          <w:szCs w:val="22"/>
        </w:rPr>
        <w:t>４</w:t>
      </w:r>
      <w:r w:rsidR="00E60E92" w:rsidRPr="000B40C2">
        <w:rPr>
          <w:rFonts w:ascii="ＭＳ 明朝" w:hAnsi="ＭＳ 明朝" w:hint="eastAsia"/>
          <w:bCs/>
          <w:sz w:val="22"/>
          <w:szCs w:val="22"/>
        </w:rPr>
        <w:t>年度</w:t>
      </w:r>
      <w:r w:rsidR="003E7470" w:rsidRPr="000B40C2">
        <w:rPr>
          <w:rFonts w:ascii="ＭＳ 明朝" w:hAnsi="ＭＳ 明朝" w:hint="eastAsia"/>
          <w:bCs/>
          <w:sz w:val="22"/>
          <w:szCs w:val="22"/>
        </w:rPr>
        <w:t>は</w:t>
      </w:r>
      <w:r w:rsidR="00156E8F" w:rsidRPr="000B40C2">
        <w:rPr>
          <w:rFonts w:ascii="ＭＳ 明朝" w:hAnsi="ＭＳ 明朝" w:hint="eastAsia"/>
          <w:bCs/>
          <w:sz w:val="22"/>
          <w:szCs w:val="22"/>
        </w:rPr>
        <w:t>、</w:t>
      </w:r>
      <w:r w:rsidR="00B4778B" w:rsidRPr="000B40C2">
        <w:rPr>
          <w:rFonts w:ascii="ＭＳ 明朝" w:hAnsi="ＭＳ 明朝" w:hint="eastAsia"/>
          <w:bCs/>
          <w:sz w:val="22"/>
          <w:szCs w:val="22"/>
        </w:rPr>
        <w:t>全体として</w:t>
      </w:r>
      <w:r w:rsidR="003E7470" w:rsidRPr="000B40C2">
        <w:rPr>
          <w:rFonts w:hint="eastAsia"/>
          <w:sz w:val="22"/>
        </w:rPr>
        <w:t>中期計画の達成に</w:t>
      </w:r>
      <w:r w:rsidR="00B4778B" w:rsidRPr="000B40C2">
        <w:rPr>
          <w:rFonts w:hint="eastAsia"/>
          <w:sz w:val="22"/>
        </w:rPr>
        <w:t>向けて順調な進捗状況にある。</w:t>
      </w:r>
    </w:p>
    <w:p w14:paraId="6A1A42CD" w14:textId="66EAD2EA" w:rsidR="00F247C3" w:rsidRPr="000B40C2" w:rsidRDefault="003E12E4" w:rsidP="00262E3C">
      <w:pPr>
        <w:overflowPunct w:val="0"/>
        <w:autoSpaceDE w:val="0"/>
        <w:autoSpaceDN w:val="0"/>
        <w:ind w:firstLineChars="100" w:firstLine="220"/>
        <w:jc w:val="left"/>
        <w:rPr>
          <w:rFonts w:asciiTheme="majorEastAsia" w:eastAsiaTheme="majorEastAsia" w:hAnsiTheme="majorEastAsia"/>
          <w:sz w:val="22"/>
        </w:rPr>
      </w:pPr>
      <w:r w:rsidRPr="000B40C2">
        <w:rPr>
          <w:rFonts w:asciiTheme="majorEastAsia" w:eastAsiaTheme="majorEastAsia" w:hAnsiTheme="majorEastAsia" w:hint="eastAsia"/>
          <w:sz w:val="22"/>
        </w:rPr>
        <w:t>（項目別評価の結果）</w:t>
      </w:r>
    </w:p>
    <w:p w14:paraId="70D94534" w14:textId="77777777" w:rsidR="00262E3C" w:rsidRPr="000B40C2" w:rsidRDefault="00262E3C" w:rsidP="00262E3C">
      <w:pPr>
        <w:overflowPunct w:val="0"/>
        <w:autoSpaceDE w:val="0"/>
        <w:autoSpaceDN w:val="0"/>
        <w:ind w:firstLineChars="100" w:firstLine="220"/>
        <w:jc w:val="left"/>
        <w:rPr>
          <w:rFonts w:ascii="ＭＳ 明朝" w:hAnsi="ＭＳ 明朝"/>
          <w:sz w:val="22"/>
          <w:szCs w:val="22"/>
        </w:rPr>
      </w:pPr>
      <w:r w:rsidRPr="000B40C2">
        <w:rPr>
          <w:rFonts w:ascii="ＭＳ 明朝" w:hAnsi="ＭＳ 明朝" w:hint="eastAsia"/>
          <w:sz w:val="22"/>
          <w:szCs w:val="22"/>
        </w:rPr>
        <w:t>(1)</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１</w:t>
      </w:r>
      <w:r w:rsidR="00273160" w:rsidRPr="000B40C2">
        <w:rPr>
          <w:rFonts w:ascii="ＭＳ 明朝" w:hAnsi="ＭＳ 明朝" w:hint="eastAsia"/>
          <w:sz w:val="22"/>
          <w:szCs w:val="22"/>
        </w:rPr>
        <w:t>「教育研究等の質の向上に関する目標を達成するためとるべき措置」</w:t>
      </w:r>
    </w:p>
    <w:p w14:paraId="26A0EBDA" w14:textId="19BDBBC7" w:rsidR="003E4119" w:rsidRPr="000B40C2" w:rsidRDefault="00201E77" w:rsidP="00262E3C">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w:t>
      </w:r>
      <w:r w:rsidR="00C8417E" w:rsidRPr="000B40C2">
        <w:rPr>
          <w:rFonts w:ascii="ＭＳ 明朝" w:hAnsi="ＭＳ 明朝" w:hint="eastAsia"/>
          <w:sz w:val="22"/>
          <w:szCs w:val="22"/>
        </w:rPr>
        <w:t>28</w:t>
      </w:r>
      <w:r w:rsidRPr="000B40C2">
        <w:rPr>
          <w:rFonts w:ascii="ＭＳ 明朝" w:hAnsi="ＭＳ 明朝" w:hint="eastAsia"/>
          <w:sz w:val="22"/>
          <w:szCs w:val="22"/>
        </w:rPr>
        <w:t>項目</w:t>
      </w:r>
      <w:r w:rsidR="00C8417E" w:rsidRPr="000B40C2">
        <w:rPr>
          <w:rFonts w:ascii="ＭＳ 明朝" w:hAnsi="ＭＳ 明朝" w:hint="eastAsia"/>
          <w:sz w:val="22"/>
          <w:szCs w:val="22"/>
        </w:rPr>
        <w:t>中</w:t>
      </w:r>
      <w:r w:rsidR="0030758F" w:rsidRPr="000B40C2">
        <w:rPr>
          <w:rFonts w:ascii="ＭＳ 明朝" w:hAnsi="ＭＳ 明朝" w:hint="eastAsia"/>
          <w:sz w:val="22"/>
          <w:szCs w:val="22"/>
        </w:rPr>
        <w:t>３</w:t>
      </w:r>
      <w:r w:rsidR="00DD12EB" w:rsidRPr="000B40C2">
        <w:rPr>
          <w:rFonts w:ascii="ＭＳ 明朝" w:hAnsi="ＭＳ 明朝" w:hint="eastAsia"/>
          <w:sz w:val="22"/>
          <w:szCs w:val="22"/>
        </w:rPr>
        <w:t>項目で年度計画を大幅に上回る実績・成果を上げているほか、</w:t>
      </w:r>
      <w:r w:rsidR="0030758F" w:rsidRPr="000B40C2">
        <w:rPr>
          <w:rFonts w:ascii="ＭＳ 明朝" w:hAnsi="ＭＳ 明朝" w:hint="eastAsia"/>
          <w:sz w:val="22"/>
          <w:szCs w:val="22"/>
        </w:rPr>
        <w:t>25</w:t>
      </w:r>
      <w:r w:rsidR="0090357B" w:rsidRPr="000B40C2">
        <w:rPr>
          <w:rFonts w:ascii="ＭＳ 明朝" w:hAnsi="ＭＳ 明朝" w:hint="eastAsia"/>
          <w:sz w:val="22"/>
          <w:szCs w:val="22"/>
        </w:rPr>
        <w:t>項目で年度計画に記載された事項がほぼ100％計画どおり実施されて</w:t>
      </w:r>
      <w:r w:rsidR="00692907" w:rsidRPr="000B40C2">
        <w:rPr>
          <w:rFonts w:ascii="ＭＳ 明朝" w:hAnsi="ＭＳ 明朝" w:hint="eastAsia"/>
          <w:sz w:val="22"/>
          <w:szCs w:val="22"/>
        </w:rPr>
        <w:t>おり</w:t>
      </w:r>
      <w:r w:rsidR="004A29FD" w:rsidRPr="000B40C2">
        <w:rPr>
          <w:rFonts w:ascii="ＭＳ 明朝" w:hAnsi="ＭＳ 明朝" w:hint="eastAsia"/>
          <w:sz w:val="22"/>
          <w:szCs w:val="22"/>
        </w:rPr>
        <w:t>、中期計画の達成に向けて順調な進捗状況であることから、</w:t>
      </w:r>
      <w:r w:rsidR="009E676C" w:rsidRPr="000B40C2">
        <w:rPr>
          <w:rFonts w:ascii="ＭＳ 明朝" w:hAnsi="ＭＳ 明朝" w:hint="eastAsia"/>
          <w:sz w:val="22"/>
          <w:szCs w:val="22"/>
        </w:rPr>
        <w:t>Ａ</w:t>
      </w:r>
      <w:r w:rsidR="004A29FD" w:rsidRPr="000B40C2">
        <w:rPr>
          <w:rFonts w:ascii="ＭＳ 明朝" w:hAnsi="ＭＳ 明朝" w:hint="eastAsia"/>
          <w:sz w:val="22"/>
          <w:szCs w:val="22"/>
        </w:rPr>
        <w:t>評価が妥当であると判断した</w:t>
      </w:r>
      <w:r w:rsidR="0090357B" w:rsidRPr="000B40C2">
        <w:rPr>
          <w:rFonts w:ascii="ＭＳ 明朝" w:hAnsi="ＭＳ 明朝" w:hint="eastAsia"/>
          <w:sz w:val="22"/>
          <w:szCs w:val="22"/>
        </w:rPr>
        <w:t>。</w:t>
      </w:r>
      <w:r w:rsidR="008D0ADA" w:rsidRPr="000B40C2">
        <w:rPr>
          <w:rFonts w:ascii="ＭＳ 明朝" w:hAnsi="ＭＳ 明朝"/>
          <w:sz w:val="22"/>
          <w:szCs w:val="22"/>
        </w:rPr>
        <w:br/>
      </w:r>
    </w:p>
    <w:p w14:paraId="24DDBA04" w14:textId="77777777" w:rsidR="00262E3C" w:rsidRPr="000B40C2" w:rsidRDefault="00262E3C" w:rsidP="00262E3C">
      <w:pPr>
        <w:overflowPunct w:val="0"/>
        <w:autoSpaceDE w:val="0"/>
        <w:autoSpaceDN w:val="0"/>
        <w:jc w:val="left"/>
        <w:rPr>
          <w:rFonts w:ascii="ＭＳ 明朝" w:hAnsi="ＭＳ 明朝"/>
          <w:sz w:val="22"/>
          <w:szCs w:val="22"/>
        </w:rPr>
      </w:pPr>
    </w:p>
    <w:p w14:paraId="24803B92" w14:textId="77777777" w:rsidR="00262E3C" w:rsidRPr="000B40C2" w:rsidRDefault="00262E3C" w:rsidP="00262E3C">
      <w:pPr>
        <w:overflowPunct w:val="0"/>
        <w:autoSpaceDE w:val="0"/>
        <w:autoSpaceDN w:val="0"/>
        <w:ind w:firstLineChars="100" w:firstLine="220"/>
        <w:jc w:val="left"/>
        <w:rPr>
          <w:rFonts w:ascii="ＭＳ 明朝" w:hAnsi="ＭＳ 明朝"/>
          <w:sz w:val="22"/>
          <w:szCs w:val="22"/>
        </w:rPr>
      </w:pPr>
      <w:r w:rsidRPr="000B40C2">
        <w:rPr>
          <w:rFonts w:ascii="ＭＳ 明朝" w:hAnsi="ＭＳ 明朝" w:hint="eastAsia"/>
          <w:sz w:val="22"/>
          <w:szCs w:val="22"/>
        </w:rPr>
        <w:t>(2)</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２</w:t>
      </w:r>
      <w:r w:rsidR="00273160" w:rsidRPr="000B40C2">
        <w:rPr>
          <w:rFonts w:ascii="ＭＳ 明朝" w:hAnsi="ＭＳ 明朝" w:hint="eastAsia"/>
          <w:sz w:val="22"/>
          <w:szCs w:val="22"/>
        </w:rPr>
        <w:t>「業務運営の改善及び効率化に関する目標を達成するためとるべき措置</w:t>
      </w:r>
      <w:r w:rsidR="003E12E4" w:rsidRPr="000B40C2">
        <w:rPr>
          <w:rFonts w:ascii="ＭＳ 明朝" w:hAnsi="ＭＳ 明朝" w:hint="eastAsia"/>
          <w:sz w:val="22"/>
          <w:szCs w:val="22"/>
        </w:rPr>
        <w:t>」</w:t>
      </w:r>
    </w:p>
    <w:p w14:paraId="60700A7D" w14:textId="3E5380C8" w:rsidR="003E4119" w:rsidRPr="000B40C2" w:rsidRDefault="007172B5" w:rsidP="00262E3C">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小項目３項目中</w:t>
      </w:r>
      <w:r w:rsidR="009E676C" w:rsidRPr="000B40C2">
        <w:rPr>
          <w:rFonts w:ascii="ＭＳ 明朝" w:hAnsi="ＭＳ 明朝" w:hint="eastAsia"/>
          <w:sz w:val="22"/>
          <w:szCs w:val="22"/>
        </w:rPr>
        <w:t>３</w:t>
      </w:r>
      <w:r w:rsidR="003E4119" w:rsidRPr="000B40C2">
        <w:rPr>
          <w:rFonts w:ascii="ＭＳ 明朝" w:hAnsi="ＭＳ 明朝" w:hint="eastAsia"/>
          <w:sz w:val="22"/>
          <w:szCs w:val="22"/>
        </w:rPr>
        <w:t>項目で年度計画に記載された事項がほぼ100％計画どおり実施されて</w:t>
      </w:r>
      <w:r w:rsidR="00D410F7" w:rsidRPr="000B40C2">
        <w:rPr>
          <w:rFonts w:ascii="ＭＳ 明朝" w:hAnsi="ＭＳ 明朝" w:hint="eastAsia"/>
          <w:sz w:val="22"/>
          <w:szCs w:val="22"/>
        </w:rPr>
        <w:t>お</w:t>
      </w:r>
      <w:r w:rsidR="004A29FD" w:rsidRPr="000B40C2">
        <w:rPr>
          <w:rFonts w:ascii="ＭＳ 明朝" w:hAnsi="ＭＳ 明朝" w:hint="eastAsia"/>
          <w:sz w:val="22"/>
          <w:szCs w:val="22"/>
        </w:rPr>
        <w:t>り</w:t>
      </w:r>
      <w:r w:rsidR="00D410F7" w:rsidRPr="000B40C2">
        <w:rPr>
          <w:rFonts w:ascii="ＭＳ 明朝" w:hAnsi="ＭＳ 明朝" w:hint="eastAsia"/>
          <w:sz w:val="22"/>
          <w:szCs w:val="22"/>
        </w:rPr>
        <w:t>、</w:t>
      </w:r>
      <w:r w:rsidR="003E4119" w:rsidRPr="000B40C2">
        <w:rPr>
          <w:rFonts w:ascii="ＭＳ 明朝" w:hAnsi="ＭＳ 明朝" w:hint="eastAsia"/>
          <w:sz w:val="22"/>
          <w:szCs w:val="22"/>
        </w:rPr>
        <w:t>中期計画の達成に向けて順調な進捗状況であることから、</w:t>
      </w:r>
      <w:r w:rsidR="009E676C" w:rsidRPr="000B40C2">
        <w:rPr>
          <w:rFonts w:ascii="ＭＳ 明朝" w:hAnsi="ＭＳ 明朝" w:hint="eastAsia"/>
          <w:sz w:val="22"/>
          <w:szCs w:val="22"/>
        </w:rPr>
        <w:t>Ａ</w:t>
      </w:r>
      <w:r w:rsidR="003E4119" w:rsidRPr="000B40C2">
        <w:rPr>
          <w:rFonts w:ascii="ＭＳ 明朝" w:hAnsi="ＭＳ 明朝" w:hint="eastAsia"/>
          <w:sz w:val="22"/>
          <w:szCs w:val="22"/>
        </w:rPr>
        <w:t>評価が妥当であると判断した。</w:t>
      </w:r>
      <w:r w:rsidR="008D0ADA" w:rsidRPr="000B40C2">
        <w:rPr>
          <w:rFonts w:ascii="ＭＳ 明朝" w:hAnsi="ＭＳ 明朝"/>
          <w:sz w:val="22"/>
          <w:szCs w:val="22"/>
        </w:rPr>
        <w:br/>
      </w:r>
    </w:p>
    <w:p w14:paraId="77D0EB0D" w14:textId="77777777" w:rsidR="00262E3C" w:rsidRPr="000B40C2" w:rsidRDefault="00262E3C" w:rsidP="00262E3C">
      <w:pPr>
        <w:overflowPunct w:val="0"/>
        <w:autoSpaceDE w:val="0"/>
        <w:autoSpaceDN w:val="0"/>
        <w:ind w:firstLineChars="100" w:firstLine="220"/>
        <w:jc w:val="left"/>
        <w:rPr>
          <w:rFonts w:ascii="ＭＳ 明朝" w:hAnsi="ＭＳ 明朝"/>
          <w:sz w:val="22"/>
          <w:szCs w:val="22"/>
        </w:rPr>
      </w:pPr>
      <w:r w:rsidRPr="000B40C2">
        <w:rPr>
          <w:rFonts w:ascii="ＭＳ 明朝" w:hAnsi="ＭＳ 明朝" w:hint="eastAsia"/>
          <w:sz w:val="22"/>
          <w:szCs w:val="22"/>
        </w:rPr>
        <w:t>(3)</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３</w:t>
      </w:r>
      <w:r w:rsidR="00273160" w:rsidRPr="000B40C2">
        <w:rPr>
          <w:rFonts w:ascii="ＭＳ 明朝" w:hAnsi="ＭＳ 明朝" w:hint="eastAsia"/>
          <w:sz w:val="22"/>
          <w:szCs w:val="22"/>
        </w:rPr>
        <w:t>「財務内容の改善に関する目標を達成するためとるべき措置</w:t>
      </w:r>
      <w:r w:rsidR="003E12E4" w:rsidRPr="000B40C2">
        <w:rPr>
          <w:rFonts w:ascii="ＭＳ 明朝" w:hAnsi="ＭＳ 明朝" w:hint="eastAsia"/>
          <w:sz w:val="22"/>
          <w:szCs w:val="22"/>
        </w:rPr>
        <w:t>」</w:t>
      </w:r>
    </w:p>
    <w:p w14:paraId="3916D778" w14:textId="43587F97" w:rsidR="00262E3C" w:rsidRPr="000B40C2" w:rsidRDefault="00692907" w:rsidP="00262E3C">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小項目３項目中</w:t>
      </w:r>
      <w:r w:rsidR="00AE19FF" w:rsidRPr="000B40C2">
        <w:rPr>
          <w:rFonts w:ascii="ＭＳ 明朝" w:hAnsi="ＭＳ 明朝" w:hint="eastAsia"/>
          <w:sz w:val="22"/>
          <w:szCs w:val="22"/>
        </w:rPr>
        <w:t>３</w:t>
      </w:r>
      <w:r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Pr="000B40C2">
        <w:rPr>
          <w:rFonts w:ascii="ＭＳ 明朝" w:hAnsi="ＭＳ 明朝" w:hint="eastAsia"/>
          <w:sz w:val="22"/>
          <w:szCs w:val="22"/>
        </w:rPr>
        <w:t>評価が妥当であると判断した。</w:t>
      </w:r>
    </w:p>
    <w:p w14:paraId="352389B1" w14:textId="77777777" w:rsidR="00262E3C" w:rsidRPr="000B40C2" w:rsidRDefault="00262E3C" w:rsidP="00262E3C">
      <w:pPr>
        <w:overflowPunct w:val="0"/>
        <w:autoSpaceDE w:val="0"/>
        <w:autoSpaceDN w:val="0"/>
        <w:ind w:leftChars="200" w:left="420" w:firstLineChars="100" w:firstLine="220"/>
        <w:jc w:val="left"/>
        <w:rPr>
          <w:rFonts w:ascii="ＭＳ 明朝" w:hAnsi="ＭＳ 明朝"/>
          <w:sz w:val="22"/>
          <w:szCs w:val="22"/>
        </w:rPr>
      </w:pPr>
    </w:p>
    <w:p w14:paraId="63EB3127" w14:textId="77777777" w:rsidR="00262E3C" w:rsidRPr="000B40C2" w:rsidRDefault="00262E3C" w:rsidP="00262E3C">
      <w:pPr>
        <w:overflowPunct w:val="0"/>
        <w:autoSpaceDE w:val="0"/>
        <w:autoSpaceDN w:val="0"/>
        <w:ind w:firstLineChars="100" w:firstLine="220"/>
        <w:jc w:val="left"/>
        <w:rPr>
          <w:rFonts w:ascii="ＭＳ 明朝" w:hAnsi="ＭＳ 明朝"/>
          <w:sz w:val="22"/>
          <w:szCs w:val="22"/>
        </w:rPr>
      </w:pPr>
      <w:r w:rsidRPr="000B40C2">
        <w:rPr>
          <w:rFonts w:ascii="ＭＳ 明朝" w:hAnsi="ＭＳ 明朝" w:hint="eastAsia"/>
          <w:sz w:val="22"/>
          <w:szCs w:val="22"/>
        </w:rPr>
        <w:t>(4)</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４</w:t>
      </w:r>
      <w:r w:rsidR="00273160" w:rsidRPr="000B40C2">
        <w:rPr>
          <w:rFonts w:ascii="ＭＳ 明朝" w:hAnsi="ＭＳ 明朝" w:hint="eastAsia"/>
          <w:sz w:val="22"/>
          <w:szCs w:val="22"/>
        </w:rPr>
        <w:t>「その他業務運営に関する重要な目標を達成するための措置</w:t>
      </w:r>
      <w:r w:rsidR="003E12E4" w:rsidRPr="000B40C2">
        <w:rPr>
          <w:rFonts w:ascii="ＭＳ 明朝" w:hAnsi="ＭＳ 明朝" w:hint="eastAsia"/>
          <w:sz w:val="22"/>
          <w:szCs w:val="22"/>
        </w:rPr>
        <w:t>」</w:t>
      </w:r>
    </w:p>
    <w:p w14:paraId="042683C7" w14:textId="1F8BA8D0" w:rsidR="00262E3C" w:rsidRPr="000B40C2" w:rsidRDefault="00692907" w:rsidP="00262E3C">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小項目４項目中</w:t>
      </w:r>
      <w:r w:rsidR="00AE19FF" w:rsidRPr="000B40C2">
        <w:rPr>
          <w:rFonts w:ascii="ＭＳ 明朝" w:hAnsi="ＭＳ 明朝" w:hint="eastAsia"/>
          <w:sz w:val="22"/>
          <w:szCs w:val="22"/>
        </w:rPr>
        <w:t>４</w:t>
      </w:r>
      <w:r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Pr="000B40C2">
        <w:rPr>
          <w:rFonts w:ascii="ＭＳ 明朝" w:hAnsi="ＭＳ 明朝" w:hint="eastAsia"/>
          <w:sz w:val="22"/>
          <w:szCs w:val="22"/>
        </w:rPr>
        <w:t>評価が妥当であると判断した。</w:t>
      </w:r>
    </w:p>
    <w:p w14:paraId="4BD80948" w14:textId="77777777" w:rsidR="00262E3C" w:rsidRPr="000B40C2" w:rsidRDefault="00262E3C" w:rsidP="00262E3C">
      <w:pPr>
        <w:overflowPunct w:val="0"/>
        <w:autoSpaceDE w:val="0"/>
        <w:autoSpaceDN w:val="0"/>
        <w:ind w:leftChars="200" w:left="420" w:firstLineChars="100" w:firstLine="220"/>
        <w:jc w:val="left"/>
        <w:rPr>
          <w:rFonts w:ascii="ＭＳ 明朝" w:hAnsi="ＭＳ 明朝"/>
          <w:sz w:val="22"/>
          <w:szCs w:val="22"/>
        </w:rPr>
      </w:pPr>
    </w:p>
    <w:p w14:paraId="226E5F2C" w14:textId="77777777" w:rsidR="00262E3C" w:rsidRPr="000B40C2" w:rsidRDefault="00262E3C" w:rsidP="00262E3C">
      <w:pPr>
        <w:overflowPunct w:val="0"/>
        <w:autoSpaceDE w:val="0"/>
        <w:autoSpaceDN w:val="0"/>
        <w:ind w:leftChars="100" w:left="650" w:hangingChars="200" w:hanging="440"/>
        <w:jc w:val="left"/>
        <w:rPr>
          <w:rFonts w:ascii="ＭＳ 明朝" w:hAnsi="ＭＳ 明朝"/>
          <w:sz w:val="22"/>
          <w:szCs w:val="22"/>
        </w:rPr>
      </w:pPr>
      <w:r w:rsidRPr="000B40C2">
        <w:rPr>
          <w:rFonts w:ascii="ＭＳ 明朝" w:hAnsi="ＭＳ 明朝" w:hint="eastAsia"/>
          <w:sz w:val="22"/>
          <w:szCs w:val="22"/>
        </w:rPr>
        <w:t>(5)</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５</w:t>
      </w:r>
      <w:r w:rsidR="00273160" w:rsidRPr="000B40C2">
        <w:rPr>
          <w:rFonts w:ascii="ＭＳ 明朝" w:hAnsi="ＭＳ 明朝" w:hint="eastAsia"/>
          <w:sz w:val="22"/>
          <w:szCs w:val="22"/>
        </w:rPr>
        <w:t>「自ら行う点検及び評価並びに当該状況に係る情報の提供に関する目標を達成するためとるべき措置</w:t>
      </w:r>
      <w:r w:rsidR="000450BE" w:rsidRPr="000B40C2">
        <w:rPr>
          <w:rFonts w:ascii="ＭＳ 明朝" w:hAnsi="ＭＳ 明朝" w:hint="eastAsia"/>
          <w:sz w:val="22"/>
          <w:szCs w:val="22"/>
        </w:rPr>
        <w:t>」</w:t>
      </w:r>
    </w:p>
    <w:p w14:paraId="419A195B" w14:textId="510AB27E" w:rsidR="0093558E" w:rsidRPr="000B40C2" w:rsidRDefault="00692907" w:rsidP="00262E3C">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小項目２項目中</w:t>
      </w:r>
      <w:r w:rsidR="00AE19FF" w:rsidRPr="000B40C2">
        <w:rPr>
          <w:rFonts w:ascii="ＭＳ 明朝" w:hAnsi="ＭＳ 明朝" w:hint="eastAsia"/>
          <w:sz w:val="22"/>
          <w:szCs w:val="22"/>
        </w:rPr>
        <w:t>２</w:t>
      </w:r>
      <w:r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Pr="000B40C2">
        <w:rPr>
          <w:rFonts w:ascii="ＭＳ 明朝" w:hAnsi="ＭＳ 明朝" w:hint="eastAsia"/>
          <w:sz w:val="22"/>
          <w:szCs w:val="22"/>
        </w:rPr>
        <w:t>評価が妥当であると判断した。</w:t>
      </w:r>
      <w:r w:rsidR="005A7118" w:rsidRPr="000B40C2">
        <w:rPr>
          <w:rFonts w:ascii="ＭＳ 明朝" w:hAnsi="ＭＳ 明朝"/>
          <w:sz w:val="22"/>
          <w:szCs w:val="22"/>
        </w:rPr>
        <w:br/>
      </w:r>
    </w:p>
    <w:p w14:paraId="7E6123B7" w14:textId="77777777" w:rsidR="0093558E" w:rsidRDefault="0093558E">
      <w:pPr>
        <w:widowControl/>
        <w:jc w:val="left"/>
        <w:rPr>
          <w:rFonts w:ascii="ＭＳ 明朝" w:hAnsi="ＭＳ 明朝"/>
          <w:sz w:val="22"/>
          <w:szCs w:val="22"/>
        </w:rPr>
      </w:pPr>
      <w:r>
        <w:rPr>
          <w:rFonts w:ascii="ＭＳ 明朝" w:hAnsi="ＭＳ 明朝"/>
          <w:sz w:val="22"/>
          <w:szCs w:val="22"/>
        </w:rPr>
        <w:br w:type="page"/>
      </w:r>
    </w:p>
    <w:tbl>
      <w:tblPr>
        <w:tblStyle w:val="af6"/>
        <w:tblW w:w="9072" w:type="dxa"/>
        <w:tblInd w:w="-15" w:type="dxa"/>
        <w:tblLayout w:type="fixed"/>
        <w:tblLook w:val="04A0" w:firstRow="1" w:lastRow="0" w:firstColumn="1" w:lastColumn="0" w:noHBand="0" w:noVBand="1"/>
      </w:tblPr>
      <w:tblGrid>
        <w:gridCol w:w="1560"/>
        <w:gridCol w:w="516"/>
        <w:gridCol w:w="2036"/>
        <w:gridCol w:w="1701"/>
        <w:gridCol w:w="2268"/>
        <w:gridCol w:w="991"/>
      </w:tblGrid>
      <w:tr w:rsidR="005A7118" w14:paraId="6D76AC2A" w14:textId="77777777" w:rsidTr="0093558E">
        <w:tc>
          <w:tcPr>
            <w:tcW w:w="156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75CC476C" w14:textId="1208C91B"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lastRenderedPageBreak/>
              <w:t>全体評価</w:t>
            </w:r>
          </w:p>
        </w:tc>
        <w:tc>
          <w:tcPr>
            <w:tcW w:w="7512" w:type="dxa"/>
            <w:gridSpan w:val="5"/>
            <w:tcBorders>
              <w:top w:val="single" w:sz="12" w:space="0" w:color="auto"/>
              <w:left w:val="single" w:sz="12" w:space="0" w:color="auto"/>
              <w:right w:val="single" w:sz="12" w:space="0" w:color="auto"/>
            </w:tcBorders>
            <w:shd w:val="clear" w:color="auto" w:fill="F2F2F2" w:themeFill="background1" w:themeFillShade="F2"/>
          </w:tcPr>
          <w:p w14:paraId="32F1487D" w14:textId="3F6BDB4E"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項目別評価</w:t>
            </w:r>
          </w:p>
        </w:tc>
      </w:tr>
      <w:tr w:rsidR="005A7118" w14:paraId="168BE560" w14:textId="77777777" w:rsidTr="0093558E">
        <w:tc>
          <w:tcPr>
            <w:tcW w:w="1560" w:type="dxa"/>
            <w:vMerge/>
            <w:tcBorders>
              <w:left w:val="single" w:sz="12" w:space="0" w:color="auto"/>
              <w:bottom w:val="single" w:sz="12" w:space="0" w:color="auto"/>
              <w:right w:val="single" w:sz="12" w:space="0" w:color="auto"/>
            </w:tcBorders>
            <w:shd w:val="clear" w:color="auto" w:fill="F2F2F2" w:themeFill="background1" w:themeFillShade="F2"/>
          </w:tcPr>
          <w:p w14:paraId="7CB7AF68" w14:textId="77777777" w:rsidR="005A7118" w:rsidRPr="005A7118" w:rsidRDefault="005A7118" w:rsidP="005A7118">
            <w:pPr>
              <w:overflowPunct w:val="0"/>
              <w:autoSpaceDE w:val="0"/>
              <w:autoSpaceDN w:val="0"/>
              <w:jc w:val="left"/>
              <w:rPr>
                <w:rFonts w:asciiTheme="majorEastAsia" w:eastAsiaTheme="majorEastAsia" w:hAnsiTheme="majorEastAsia"/>
                <w:sz w:val="22"/>
                <w:szCs w:val="22"/>
              </w:rPr>
            </w:pPr>
          </w:p>
        </w:tc>
        <w:tc>
          <w:tcPr>
            <w:tcW w:w="2552" w:type="dxa"/>
            <w:gridSpan w:val="2"/>
            <w:tcBorders>
              <w:top w:val="single" w:sz="12" w:space="0" w:color="auto"/>
              <w:left w:val="single" w:sz="12" w:space="0" w:color="auto"/>
              <w:bottom w:val="single" w:sz="12" w:space="0" w:color="auto"/>
            </w:tcBorders>
            <w:shd w:val="clear" w:color="auto" w:fill="F2F2F2" w:themeFill="background1" w:themeFillShade="F2"/>
          </w:tcPr>
          <w:p w14:paraId="49273F6F" w14:textId="646D764E"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大項目</w:t>
            </w:r>
          </w:p>
        </w:tc>
        <w:tc>
          <w:tcPr>
            <w:tcW w:w="1701" w:type="dxa"/>
            <w:tcBorders>
              <w:top w:val="single" w:sz="12" w:space="0" w:color="auto"/>
              <w:bottom w:val="single" w:sz="12" w:space="0" w:color="auto"/>
              <w:right w:val="single" w:sz="12" w:space="0" w:color="auto"/>
            </w:tcBorders>
            <w:shd w:val="clear" w:color="auto" w:fill="F2F2F2" w:themeFill="background1" w:themeFillShade="F2"/>
          </w:tcPr>
          <w:p w14:paraId="01B97379" w14:textId="717CFBC7"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評価</w:t>
            </w:r>
          </w:p>
        </w:tc>
        <w:tc>
          <w:tcPr>
            <w:tcW w:w="2268" w:type="dxa"/>
            <w:tcBorders>
              <w:top w:val="single" w:sz="12" w:space="0" w:color="auto"/>
              <w:left w:val="single" w:sz="12" w:space="0" w:color="auto"/>
              <w:bottom w:val="single" w:sz="12" w:space="0" w:color="auto"/>
            </w:tcBorders>
            <w:shd w:val="clear" w:color="auto" w:fill="F2F2F2" w:themeFill="background1" w:themeFillShade="F2"/>
          </w:tcPr>
          <w:p w14:paraId="428F9CE2" w14:textId="47B86EBC"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小項目(評価基準)</w:t>
            </w:r>
          </w:p>
        </w:tc>
        <w:tc>
          <w:tcPr>
            <w:tcW w:w="991" w:type="dxa"/>
            <w:tcBorders>
              <w:top w:val="single" w:sz="12" w:space="0" w:color="auto"/>
              <w:bottom w:val="single" w:sz="12" w:space="0" w:color="auto"/>
              <w:right w:val="single" w:sz="12" w:space="0" w:color="auto"/>
            </w:tcBorders>
            <w:shd w:val="clear" w:color="auto" w:fill="F2F2F2" w:themeFill="background1" w:themeFillShade="F2"/>
          </w:tcPr>
          <w:p w14:paraId="1A825F3A" w14:textId="49661B15"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項目数</w:t>
            </w:r>
          </w:p>
        </w:tc>
      </w:tr>
      <w:tr w:rsidR="000B40C2" w:rsidRPr="000B40C2" w14:paraId="1117C920" w14:textId="77777777" w:rsidTr="00876E0C">
        <w:tc>
          <w:tcPr>
            <w:tcW w:w="1560" w:type="dxa"/>
            <w:vMerge w:val="restart"/>
            <w:tcBorders>
              <w:top w:val="single" w:sz="12" w:space="0" w:color="auto"/>
              <w:left w:val="single" w:sz="12" w:space="0" w:color="auto"/>
              <w:right w:val="single" w:sz="12" w:space="0" w:color="auto"/>
            </w:tcBorders>
            <w:vAlign w:val="center"/>
          </w:tcPr>
          <w:p w14:paraId="0FEB5B49" w14:textId="29B056C0" w:rsidR="0093558E" w:rsidRPr="000B40C2" w:rsidRDefault="0093558E" w:rsidP="005A7118">
            <w:pPr>
              <w:overflowPunct w:val="0"/>
              <w:autoSpaceDE w:val="0"/>
              <w:autoSpaceDN w:val="0"/>
              <w:jc w:val="left"/>
              <w:rPr>
                <w:rFonts w:asciiTheme="majorEastAsia" w:eastAsiaTheme="majorEastAsia" w:hAnsiTheme="majorEastAsia"/>
                <w:sz w:val="22"/>
                <w:szCs w:val="22"/>
              </w:rPr>
            </w:pPr>
            <w:r w:rsidRPr="000B40C2">
              <w:rPr>
                <w:rFonts w:asciiTheme="majorEastAsia" w:eastAsiaTheme="majorEastAsia" w:hAnsiTheme="majorEastAsia" w:hint="eastAsia"/>
                <w:sz w:val="22"/>
              </w:rPr>
              <w:t>中期計画の達成に向けて順調な進捗状況にある。</w:t>
            </w:r>
          </w:p>
        </w:tc>
        <w:tc>
          <w:tcPr>
            <w:tcW w:w="516" w:type="dxa"/>
            <w:vMerge w:val="restart"/>
            <w:tcBorders>
              <w:top w:val="single" w:sz="12" w:space="0" w:color="auto"/>
              <w:left w:val="single" w:sz="12" w:space="0" w:color="auto"/>
            </w:tcBorders>
            <w:vAlign w:val="center"/>
          </w:tcPr>
          <w:p w14:paraId="5319B6F7" w14:textId="62D3FC66" w:rsidR="0093558E" w:rsidRPr="000B40C2" w:rsidRDefault="0093558E" w:rsidP="005A7118">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１</w:t>
            </w:r>
          </w:p>
        </w:tc>
        <w:tc>
          <w:tcPr>
            <w:tcW w:w="2036" w:type="dxa"/>
            <w:vMerge w:val="restart"/>
            <w:tcBorders>
              <w:top w:val="single" w:sz="12" w:space="0" w:color="auto"/>
            </w:tcBorders>
            <w:vAlign w:val="center"/>
          </w:tcPr>
          <w:p w14:paraId="1C8D0B75" w14:textId="6A7A1A6F"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教育研究等の質の向上に関する目標を達成するためとるべき措置</w:t>
            </w:r>
          </w:p>
        </w:tc>
        <w:tc>
          <w:tcPr>
            <w:tcW w:w="1701" w:type="dxa"/>
            <w:vMerge w:val="restart"/>
            <w:tcBorders>
              <w:top w:val="single" w:sz="12" w:space="0" w:color="auto"/>
              <w:right w:val="single" w:sz="12" w:space="0" w:color="auto"/>
            </w:tcBorders>
            <w:vAlign w:val="center"/>
          </w:tcPr>
          <w:p w14:paraId="42FFA9EE" w14:textId="77777777" w:rsidR="0093558E" w:rsidRPr="000B40C2" w:rsidRDefault="0093558E" w:rsidP="005A7118">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69FD464B" w14:textId="67CFBCFD" w:rsidR="0093558E" w:rsidRPr="000B40C2" w:rsidRDefault="0093558E" w:rsidP="005A7118">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top w:val="single" w:sz="12" w:space="0" w:color="auto"/>
              <w:left w:val="single" w:sz="12" w:space="0" w:color="auto"/>
            </w:tcBorders>
          </w:tcPr>
          <w:p w14:paraId="347E8D54" w14:textId="1AD3E8D3"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top w:val="single" w:sz="12" w:space="0" w:color="auto"/>
              <w:right w:val="single" w:sz="12" w:space="0" w:color="auto"/>
            </w:tcBorders>
          </w:tcPr>
          <w:p w14:paraId="7600A06F" w14:textId="6CA9AF98" w:rsidR="0093558E" w:rsidRPr="000B40C2" w:rsidRDefault="0030758F"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3</w:t>
            </w:r>
          </w:p>
        </w:tc>
      </w:tr>
      <w:tr w:rsidR="000B40C2" w:rsidRPr="000B40C2" w14:paraId="3275B6F6" w14:textId="77777777" w:rsidTr="0093558E">
        <w:tc>
          <w:tcPr>
            <w:tcW w:w="1560" w:type="dxa"/>
            <w:vMerge/>
            <w:tcBorders>
              <w:left w:val="single" w:sz="12" w:space="0" w:color="auto"/>
              <w:right w:val="single" w:sz="12" w:space="0" w:color="auto"/>
            </w:tcBorders>
          </w:tcPr>
          <w:p w14:paraId="588B7B68"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7A0A3A1E"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Pr>
          <w:p w14:paraId="75647BF8"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2AF4C8AA"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0BC2E712" w14:textId="3A00D238"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4F2751B0" w14:textId="5DC49020" w:rsidR="0093558E" w:rsidRPr="000B40C2" w:rsidRDefault="006E0E5C"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2</w:t>
            </w:r>
            <w:r w:rsidR="0030758F" w:rsidRPr="000B40C2">
              <w:rPr>
                <w:rFonts w:ascii="ＭＳ 明朝" w:hAnsi="ＭＳ 明朝"/>
                <w:sz w:val="22"/>
                <w:szCs w:val="22"/>
              </w:rPr>
              <w:t>5</w:t>
            </w:r>
          </w:p>
        </w:tc>
      </w:tr>
      <w:tr w:rsidR="000B40C2" w:rsidRPr="000B40C2" w14:paraId="63C82C32" w14:textId="77777777" w:rsidTr="0093558E">
        <w:tc>
          <w:tcPr>
            <w:tcW w:w="1560" w:type="dxa"/>
            <w:vMerge/>
            <w:tcBorders>
              <w:left w:val="single" w:sz="12" w:space="0" w:color="auto"/>
              <w:right w:val="single" w:sz="12" w:space="0" w:color="auto"/>
            </w:tcBorders>
          </w:tcPr>
          <w:p w14:paraId="68F8D607"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2D37C281"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Pr>
          <w:p w14:paraId="4F2DA149"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24913FDE"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734BF306" w14:textId="13809878"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43B7230B" w14:textId="1B65B015" w:rsidR="0093558E" w:rsidRPr="000B40C2" w:rsidRDefault="00C93F67"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672F6C49" w14:textId="77777777" w:rsidTr="0093558E">
        <w:tc>
          <w:tcPr>
            <w:tcW w:w="1560" w:type="dxa"/>
            <w:vMerge/>
            <w:tcBorders>
              <w:left w:val="single" w:sz="12" w:space="0" w:color="auto"/>
              <w:right w:val="single" w:sz="12" w:space="0" w:color="auto"/>
            </w:tcBorders>
          </w:tcPr>
          <w:p w14:paraId="115453C8"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6B1EDC6C"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Pr>
          <w:p w14:paraId="19FB00FD"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4D61B729"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38BC8426" w14:textId="53133A06"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332680FE" w14:textId="5F703A51"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26D96B8E" w14:textId="77777777" w:rsidTr="0093558E">
        <w:tc>
          <w:tcPr>
            <w:tcW w:w="1560" w:type="dxa"/>
            <w:vMerge/>
            <w:tcBorders>
              <w:left w:val="single" w:sz="12" w:space="0" w:color="auto"/>
              <w:right w:val="single" w:sz="12" w:space="0" w:color="auto"/>
            </w:tcBorders>
          </w:tcPr>
          <w:p w14:paraId="215A0875"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1603457A"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Pr>
          <w:p w14:paraId="168D0C0D"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3C140113"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667A1223" w14:textId="3E1EDA45"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7416B98E" w14:textId="6F7A2B23"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714923D0" w14:textId="77777777" w:rsidTr="0093558E">
        <w:tc>
          <w:tcPr>
            <w:tcW w:w="1560" w:type="dxa"/>
            <w:vMerge/>
            <w:tcBorders>
              <w:left w:val="single" w:sz="12" w:space="0" w:color="auto"/>
              <w:right w:val="single" w:sz="12" w:space="0" w:color="auto"/>
            </w:tcBorders>
          </w:tcPr>
          <w:p w14:paraId="7E0000DF"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tcPr>
          <w:p w14:paraId="612E667E"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Borders>
              <w:bottom w:val="single" w:sz="12" w:space="0" w:color="auto"/>
            </w:tcBorders>
          </w:tcPr>
          <w:p w14:paraId="4C1ED6CD"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tcPr>
          <w:p w14:paraId="562346F2"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22658EE7" w14:textId="04CBBEF9"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2D27F75B" w14:textId="1B9AB303" w:rsidR="0093558E" w:rsidRPr="000B40C2" w:rsidRDefault="00C93F67"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28</w:t>
            </w:r>
          </w:p>
        </w:tc>
      </w:tr>
      <w:tr w:rsidR="000B40C2" w:rsidRPr="000B40C2" w14:paraId="68C43DAA" w14:textId="77777777" w:rsidTr="0093558E">
        <w:tc>
          <w:tcPr>
            <w:tcW w:w="1560" w:type="dxa"/>
            <w:vMerge/>
            <w:tcBorders>
              <w:left w:val="single" w:sz="12" w:space="0" w:color="auto"/>
              <w:right w:val="single" w:sz="12" w:space="0" w:color="auto"/>
            </w:tcBorders>
          </w:tcPr>
          <w:p w14:paraId="4B070861"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val="restart"/>
            <w:tcBorders>
              <w:left w:val="single" w:sz="12" w:space="0" w:color="auto"/>
            </w:tcBorders>
            <w:vAlign w:val="center"/>
          </w:tcPr>
          <w:p w14:paraId="67D94681" w14:textId="541B1818" w:rsidR="0093558E" w:rsidRPr="000B40C2" w:rsidRDefault="0093558E" w:rsidP="005A7118">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２</w:t>
            </w:r>
          </w:p>
        </w:tc>
        <w:tc>
          <w:tcPr>
            <w:tcW w:w="2036" w:type="dxa"/>
            <w:vMerge w:val="restart"/>
            <w:vAlign w:val="center"/>
          </w:tcPr>
          <w:p w14:paraId="1572B7D4" w14:textId="56228211"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業務運営の改善及び効率化に関する目標を達成するためとるべき措置</w:t>
            </w:r>
          </w:p>
        </w:tc>
        <w:tc>
          <w:tcPr>
            <w:tcW w:w="1701" w:type="dxa"/>
            <w:vMerge w:val="restart"/>
            <w:tcBorders>
              <w:right w:val="single" w:sz="12" w:space="0" w:color="auto"/>
            </w:tcBorders>
            <w:vAlign w:val="center"/>
          </w:tcPr>
          <w:p w14:paraId="2B200BE1" w14:textId="77777777" w:rsidR="00942FF5" w:rsidRPr="000B40C2" w:rsidRDefault="00942FF5" w:rsidP="00942FF5">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286036A0" w14:textId="0774753B" w:rsidR="0093558E" w:rsidRPr="000B40C2" w:rsidRDefault="00942FF5" w:rsidP="00942FF5">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left w:val="single" w:sz="12" w:space="0" w:color="auto"/>
            </w:tcBorders>
          </w:tcPr>
          <w:p w14:paraId="0E1C5498" w14:textId="03F987F6"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right w:val="single" w:sz="12" w:space="0" w:color="auto"/>
            </w:tcBorders>
          </w:tcPr>
          <w:p w14:paraId="6FE61518" w14:textId="3CD5C544"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660D4813" w14:textId="77777777" w:rsidTr="0093558E">
        <w:tc>
          <w:tcPr>
            <w:tcW w:w="1560" w:type="dxa"/>
            <w:vMerge/>
            <w:tcBorders>
              <w:left w:val="single" w:sz="12" w:space="0" w:color="auto"/>
              <w:right w:val="single" w:sz="12" w:space="0" w:color="auto"/>
            </w:tcBorders>
          </w:tcPr>
          <w:p w14:paraId="4B7E9E04"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5380D193"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vAlign w:val="center"/>
          </w:tcPr>
          <w:p w14:paraId="0FF4D13E"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3E0BED06"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6A90CD2E"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501C3AEC" w14:textId="4ED94AFE" w:rsidR="0093558E" w:rsidRPr="000B40C2" w:rsidRDefault="009E676C"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3</w:t>
            </w:r>
          </w:p>
        </w:tc>
      </w:tr>
      <w:tr w:rsidR="000B40C2" w:rsidRPr="000B40C2" w14:paraId="38487AE5" w14:textId="77777777" w:rsidTr="0093558E">
        <w:tc>
          <w:tcPr>
            <w:tcW w:w="1560" w:type="dxa"/>
            <w:vMerge/>
            <w:tcBorders>
              <w:left w:val="single" w:sz="12" w:space="0" w:color="auto"/>
              <w:right w:val="single" w:sz="12" w:space="0" w:color="auto"/>
            </w:tcBorders>
          </w:tcPr>
          <w:p w14:paraId="2692E0AA"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6BC1927A"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vAlign w:val="center"/>
          </w:tcPr>
          <w:p w14:paraId="7C1D3F6A"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0916B155"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469DCC0A"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2EA98462" w14:textId="6F72F319"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30035F4B" w14:textId="77777777" w:rsidTr="0093558E">
        <w:tc>
          <w:tcPr>
            <w:tcW w:w="1560" w:type="dxa"/>
            <w:vMerge/>
            <w:tcBorders>
              <w:left w:val="single" w:sz="12" w:space="0" w:color="auto"/>
              <w:right w:val="single" w:sz="12" w:space="0" w:color="auto"/>
            </w:tcBorders>
          </w:tcPr>
          <w:p w14:paraId="4F9F6E1E"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32506751"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vAlign w:val="center"/>
          </w:tcPr>
          <w:p w14:paraId="51984FEA"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5B3E9468"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0AD02FCD"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6FC69307" w14:textId="27E4EA6A"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3BE5953F" w14:textId="77777777" w:rsidTr="0093558E">
        <w:tc>
          <w:tcPr>
            <w:tcW w:w="1560" w:type="dxa"/>
            <w:vMerge/>
            <w:tcBorders>
              <w:left w:val="single" w:sz="12" w:space="0" w:color="auto"/>
              <w:right w:val="single" w:sz="12" w:space="0" w:color="auto"/>
            </w:tcBorders>
          </w:tcPr>
          <w:p w14:paraId="0C6B7B85"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126E446F"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vAlign w:val="center"/>
          </w:tcPr>
          <w:p w14:paraId="2B4402C2"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6B2A9B4C"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5C94B61B"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501B219E" w14:textId="1401A061"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0D457F3C" w14:textId="77777777" w:rsidTr="0093558E">
        <w:tc>
          <w:tcPr>
            <w:tcW w:w="1560" w:type="dxa"/>
            <w:vMerge/>
            <w:tcBorders>
              <w:left w:val="single" w:sz="12" w:space="0" w:color="auto"/>
              <w:right w:val="single" w:sz="12" w:space="0" w:color="auto"/>
            </w:tcBorders>
          </w:tcPr>
          <w:p w14:paraId="719B6C79"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vAlign w:val="center"/>
          </w:tcPr>
          <w:p w14:paraId="729D4EF2"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Borders>
              <w:bottom w:val="single" w:sz="12" w:space="0" w:color="auto"/>
            </w:tcBorders>
            <w:vAlign w:val="center"/>
          </w:tcPr>
          <w:p w14:paraId="17EA96D3"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vAlign w:val="center"/>
          </w:tcPr>
          <w:p w14:paraId="1DA8C857"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6F1A611C"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620C4F27" w14:textId="60EBA046" w:rsidR="0093558E" w:rsidRPr="000B40C2" w:rsidRDefault="00874971"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3</w:t>
            </w:r>
          </w:p>
        </w:tc>
      </w:tr>
      <w:tr w:rsidR="000B40C2" w:rsidRPr="000B40C2" w14:paraId="2C5E4ECF" w14:textId="77777777" w:rsidTr="0093558E">
        <w:tc>
          <w:tcPr>
            <w:tcW w:w="1560" w:type="dxa"/>
            <w:vMerge/>
            <w:tcBorders>
              <w:left w:val="single" w:sz="12" w:space="0" w:color="auto"/>
              <w:right w:val="single" w:sz="12" w:space="0" w:color="auto"/>
            </w:tcBorders>
          </w:tcPr>
          <w:p w14:paraId="2A6D6B9C"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val="restart"/>
            <w:tcBorders>
              <w:top w:val="single" w:sz="12" w:space="0" w:color="auto"/>
              <w:left w:val="single" w:sz="12" w:space="0" w:color="auto"/>
            </w:tcBorders>
            <w:vAlign w:val="center"/>
          </w:tcPr>
          <w:p w14:paraId="42C6067B" w14:textId="55BA4274"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３</w:t>
            </w:r>
          </w:p>
        </w:tc>
        <w:tc>
          <w:tcPr>
            <w:tcW w:w="2036" w:type="dxa"/>
            <w:vMerge w:val="restart"/>
            <w:tcBorders>
              <w:top w:val="single" w:sz="12" w:space="0" w:color="auto"/>
            </w:tcBorders>
            <w:vAlign w:val="center"/>
          </w:tcPr>
          <w:p w14:paraId="41F3691C" w14:textId="18CFDA85"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財務内容の改善に関する目標を達成するためとるべき措置</w:t>
            </w:r>
          </w:p>
        </w:tc>
        <w:tc>
          <w:tcPr>
            <w:tcW w:w="1701" w:type="dxa"/>
            <w:vMerge w:val="restart"/>
            <w:tcBorders>
              <w:top w:val="single" w:sz="12" w:space="0" w:color="auto"/>
              <w:right w:val="single" w:sz="12" w:space="0" w:color="auto"/>
            </w:tcBorders>
            <w:vAlign w:val="center"/>
          </w:tcPr>
          <w:p w14:paraId="202732E3" w14:textId="77777777" w:rsidR="0093558E" w:rsidRPr="000B40C2" w:rsidRDefault="0093558E" w:rsidP="0093558E">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4D3B7FA8" w14:textId="77777777"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top w:val="single" w:sz="12" w:space="0" w:color="auto"/>
              <w:left w:val="single" w:sz="12" w:space="0" w:color="auto"/>
            </w:tcBorders>
          </w:tcPr>
          <w:p w14:paraId="7E9D27EB" w14:textId="68CE1782"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top w:val="single" w:sz="12" w:space="0" w:color="auto"/>
              <w:right w:val="single" w:sz="12" w:space="0" w:color="auto"/>
            </w:tcBorders>
          </w:tcPr>
          <w:p w14:paraId="6E11650B" w14:textId="1D7261BD"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034F2A5C" w14:textId="77777777" w:rsidTr="0093558E">
        <w:tc>
          <w:tcPr>
            <w:tcW w:w="1560" w:type="dxa"/>
            <w:vMerge/>
            <w:tcBorders>
              <w:left w:val="single" w:sz="12" w:space="0" w:color="auto"/>
              <w:right w:val="single" w:sz="12" w:space="0" w:color="auto"/>
            </w:tcBorders>
          </w:tcPr>
          <w:p w14:paraId="39021FC2"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21893709"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28111AC7"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333D1B36"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4A49B51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08B42DD6" w14:textId="144A3491" w:rsidR="0093558E" w:rsidRPr="000B40C2" w:rsidRDefault="009E676C"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3</w:t>
            </w:r>
          </w:p>
        </w:tc>
      </w:tr>
      <w:tr w:rsidR="000B40C2" w:rsidRPr="000B40C2" w14:paraId="108EAF4B" w14:textId="77777777" w:rsidTr="0093558E">
        <w:tc>
          <w:tcPr>
            <w:tcW w:w="1560" w:type="dxa"/>
            <w:vMerge/>
            <w:tcBorders>
              <w:left w:val="single" w:sz="12" w:space="0" w:color="auto"/>
              <w:right w:val="single" w:sz="12" w:space="0" w:color="auto"/>
            </w:tcBorders>
          </w:tcPr>
          <w:p w14:paraId="0F18C711"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4499A122"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54C76A8B"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014F447F"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59036220"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71D842FC" w14:textId="7F092A3A"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418C204E" w14:textId="77777777" w:rsidTr="0093558E">
        <w:tc>
          <w:tcPr>
            <w:tcW w:w="1560" w:type="dxa"/>
            <w:vMerge/>
            <w:tcBorders>
              <w:left w:val="single" w:sz="12" w:space="0" w:color="auto"/>
              <w:right w:val="single" w:sz="12" w:space="0" w:color="auto"/>
            </w:tcBorders>
          </w:tcPr>
          <w:p w14:paraId="4CE77988"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672E3377"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72794CFF"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328BBAA3"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3583DD8D"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1ED73800" w14:textId="1DA600C3"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3BFD8D09" w14:textId="77777777" w:rsidTr="0093558E">
        <w:tc>
          <w:tcPr>
            <w:tcW w:w="1560" w:type="dxa"/>
            <w:vMerge/>
            <w:tcBorders>
              <w:left w:val="single" w:sz="12" w:space="0" w:color="auto"/>
              <w:right w:val="single" w:sz="12" w:space="0" w:color="auto"/>
            </w:tcBorders>
          </w:tcPr>
          <w:p w14:paraId="37C0350A"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63BF9F44"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494DDD5A"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4B31A3E1"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4A68D4F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32BDF21A" w14:textId="0477FEE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5866EF62" w14:textId="77777777" w:rsidTr="0093558E">
        <w:tc>
          <w:tcPr>
            <w:tcW w:w="1560" w:type="dxa"/>
            <w:vMerge/>
            <w:tcBorders>
              <w:left w:val="single" w:sz="12" w:space="0" w:color="auto"/>
              <w:right w:val="single" w:sz="12" w:space="0" w:color="auto"/>
            </w:tcBorders>
          </w:tcPr>
          <w:p w14:paraId="091877F3"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vAlign w:val="center"/>
          </w:tcPr>
          <w:p w14:paraId="0ABE6B6A"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Borders>
              <w:bottom w:val="single" w:sz="12" w:space="0" w:color="auto"/>
            </w:tcBorders>
            <w:vAlign w:val="center"/>
          </w:tcPr>
          <w:p w14:paraId="462B7595"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vAlign w:val="center"/>
          </w:tcPr>
          <w:p w14:paraId="0C4AB830"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2988C1DC"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7E81E624" w14:textId="4A70801C" w:rsidR="0093558E" w:rsidRPr="000B40C2" w:rsidRDefault="00874971"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3</w:t>
            </w:r>
          </w:p>
        </w:tc>
      </w:tr>
      <w:tr w:rsidR="000B40C2" w:rsidRPr="000B40C2" w14:paraId="191409F5" w14:textId="77777777" w:rsidTr="0093558E">
        <w:tc>
          <w:tcPr>
            <w:tcW w:w="1560" w:type="dxa"/>
            <w:vMerge/>
            <w:tcBorders>
              <w:left w:val="single" w:sz="12" w:space="0" w:color="auto"/>
              <w:right w:val="single" w:sz="12" w:space="0" w:color="auto"/>
            </w:tcBorders>
          </w:tcPr>
          <w:p w14:paraId="7FFA69A0"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val="restart"/>
            <w:tcBorders>
              <w:top w:val="single" w:sz="12" w:space="0" w:color="auto"/>
              <w:left w:val="single" w:sz="12" w:space="0" w:color="auto"/>
            </w:tcBorders>
            <w:vAlign w:val="center"/>
          </w:tcPr>
          <w:p w14:paraId="44B315F6" w14:textId="027A4944"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４</w:t>
            </w:r>
          </w:p>
        </w:tc>
        <w:tc>
          <w:tcPr>
            <w:tcW w:w="2036" w:type="dxa"/>
            <w:vMerge w:val="restart"/>
            <w:tcBorders>
              <w:top w:val="single" w:sz="12" w:space="0" w:color="auto"/>
            </w:tcBorders>
            <w:vAlign w:val="center"/>
          </w:tcPr>
          <w:p w14:paraId="255E5B81" w14:textId="3289A2EB"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その他業務運営に関する重要な目標を達成するための措置</w:t>
            </w:r>
          </w:p>
        </w:tc>
        <w:tc>
          <w:tcPr>
            <w:tcW w:w="1701" w:type="dxa"/>
            <w:vMerge w:val="restart"/>
            <w:tcBorders>
              <w:top w:val="single" w:sz="12" w:space="0" w:color="auto"/>
              <w:right w:val="single" w:sz="12" w:space="0" w:color="auto"/>
            </w:tcBorders>
            <w:vAlign w:val="center"/>
          </w:tcPr>
          <w:p w14:paraId="1AD8048F" w14:textId="77777777" w:rsidR="0093558E" w:rsidRPr="000B40C2" w:rsidRDefault="0093558E" w:rsidP="0093558E">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20AC22AE" w14:textId="77777777"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top w:val="single" w:sz="12" w:space="0" w:color="auto"/>
              <w:left w:val="single" w:sz="12" w:space="0" w:color="auto"/>
            </w:tcBorders>
          </w:tcPr>
          <w:p w14:paraId="06BB2590" w14:textId="5FF482C8"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top w:val="single" w:sz="12" w:space="0" w:color="auto"/>
              <w:right w:val="single" w:sz="12" w:space="0" w:color="auto"/>
            </w:tcBorders>
          </w:tcPr>
          <w:p w14:paraId="549CA934" w14:textId="0A7A910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4944B584" w14:textId="77777777" w:rsidTr="0093558E">
        <w:tc>
          <w:tcPr>
            <w:tcW w:w="1560" w:type="dxa"/>
            <w:vMerge/>
            <w:tcBorders>
              <w:left w:val="single" w:sz="12" w:space="0" w:color="auto"/>
              <w:right w:val="single" w:sz="12" w:space="0" w:color="auto"/>
            </w:tcBorders>
          </w:tcPr>
          <w:p w14:paraId="30CEBC38"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06177D60"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4E3174DC"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5A5D0379"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3D5B13D8"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6A152BF8" w14:textId="150E252A" w:rsidR="0093558E" w:rsidRPr="000B40C2" w:rsidRDefault="009E676C"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4</w:t>
            </w:r>
          </w:p>
        </w:tc>
      </w:tr>
      <w:tr w:rsidR="000B40C2" w:rsidRPr="000B40C2" w14:paraId="0729A850" w14:textId="77777777" w:rsidTr="0093558E">
        <w:tc>
          <w:tcPr>
            <w:tcW w:w="1560" w:type="dxa"/>
            <w:vMerge/>
            <w:tcBorders>
              <w:left w:val="single" w:sz="12" w:space="0" w:color="auto"/>
              <w:right w:val="single" w:sz="12" w:space="0" w:color="auto"/>
            </w:tcBorders>
          </w:tcPr>
          <w:p w14:paraId="6BF45C6C"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188A826A"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14B9D4A2"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381F0034"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18578AF5"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717A9817" w14:textId="61D4D37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29BEA878" w14:textId="77777777" w:rsidTr="0093558E">
        <w:tc>
          <w:tcPr>
            <w:tcW w:w="1560" w:type="dxa"/>
            <w:vMerge/>
            <w:tcBorders>
              <w:left w:val="single" w:sz="12" w:space="0" w:color="auto"/>
              <w:right w:val="single" w:sz="12" w:space="0" w:color="auto"/>
            </w:tcBorders>
          </w:tcPr>
          <w:p w14:paraId="642AC593"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57EA814D"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5A6F4C33"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7ACB2993"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5F06DF9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25BB9E8F" w14:textId="3CC1775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0BDCCF70" w14:textId="77777777" w:rsidTr="0093558E">
        <w:tc>
          <w:tcPr>
            <w:tcW w:w="1560" w:type="dxa"/>
            <w:vMerge/>
            <w:tcBorders>
              <w:left w:val="single" w:sz="12" w:space="0" w:color="auto"/>
              <w:right w:val="single" w:sz="12" w:space="0" w:color="auto"/>
            </w:tcBorders>
          </w:tcPr>
          <w:p w14:paraId="1251D93D"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6907C43C"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6A003226"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2490BB6A"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5F72A2A7"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4BD6D601" w14:textId="19BA127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4FD3300F" w14:textId="77777777" w:rsidTr="0093558E">
        <w:tc>
          <w:tcPr>
            <w:tcW w:w="1560" w:type="dxa"/>
            <w:vMerge/>
            <w:tcBorders>
              <w:left w:val="single" w:sz="12" w:space="0" w:color="auto"/>
              <w:right w:val="single" w:sz="12" w:space="0" w:color="auto"/>
            </w:tcBorders>
          </w:tcPr>
          <w:p w14:paraId="310EC4D2"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vAlign w:val="center"/>
          </w:tcPr>
          <w:p w14:paraId="1EA16A8F"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Borders>
              <w:bottom w:val="single" w:sz="12" w:space="0" w:color="auto"/>
            </w:tcBorders>
            <w:vAlign w:val="center"/>
          </w:tcPr>
          <w:p w14:paraId="3181A141"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vAlign w:val="center"/>
          </w:tcPr>
          <w:p w14:paraId="55140205"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7B9E57A0"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04947EDA" w14:textId="126313FC"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4</w:t>
            </w:r>
          </w:p>
        </w:tc>
      </w:tr>
      <w:tr w:rsidR="000B40C2" w:rsidRPr="000B40C2" w14:paraId="1C20A8C6" w14:textId="77777777" w:rsidTr="0093558E">
        <w:tc>
          <w:tcPr>
            <w:tcW w:w="1560" w:type="dxa"/>
            <w:vMerge/>
            <w:tcBorders>
              <w:left w:val="single" w:sz="12" w:space="0" w:color="auto"/>
              <w:right w:val="single" w:sz="12" w:space="0" w:color="auto"/>
            </w:tcBorders>
          </w:tcPr>
          <w:p w14:paraId="73E7987F"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val="restart"/>
            <w:tcBorders>
              <w:top w:val="single" w:sz="12" w:space="0" w:color="auto"/>
              <w:left w:val="single" w:sz="12" w:space="0" w:color="auto"/>
            </w:tcBorders>
            <w:vAlign w:val="center"/>
          </w:tcPr>
          <w:p w14:paraId="16D2334E" w14:textId="06535BDA"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５</w:t>
            </w:r>
          </w:p>
        </w:tc>
        <w:tc>
          <w:tcPr>
            <w:tcW w:w="2036" w:type="dxa"/>
            <w:vMerge w:val="restart"/>
            <w:tcBorders>
              <w:top w:val="single" w:sz="12" w:space="0" w:color="auto"/>
            </w:tcBorders>
            <w:vAlign w:val="center"/>
          </w:tcPr>
          <w:p w14:paraId="1906F1DC" w14:textId="64F852F4" w:rsidR="0093558E" w:rsidRPr="000B40C2" w:rsidRDefault="0093558E" w:rsidP="002E27A5">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自ら行う点検及び評価並びに当該状況に係る情報の提供に関する目標を達成するためとるべき措置</w:t>
            </w:r>
          </w:p>
        </w:tc>
        <w:tc>
          <w:tcPr>
            <w:tcW w:w="1701" w:type="dxa"/>
            <w:vMerge w:val="restart"/>
            <w:tcBorders>
              <w:top w:val="single" w:sz="12" w:space="0" w:color="auto"/>
              <w:right w:val="single" w:sz="12" w:space="0" w:color="auto"/>
            </w:tcBorders>
            <w:vAlign w:val="center"/>
          </w:tcPr>
          <w:p w14:paraId="6C33B079" w14:textId="77777777" w:rsidR="0093558E" w:rsidRPr="000B40C2" w:rsidRDefault="0093558E" w:rsidP="0093558E">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56A95BE8" w14:textId="77777777"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top w:val="single" w:sz="12" w:space="0" w:color="auto"/>
              <w:left w:val="single" w:sz="12" w:space="0" w:color="auto"/>
            </w:tcBorders>
          </w:tcPr>
          <w:p w14:paraId="3A37C4B9" w14:textId="2F0D4774"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top w:val="single" w:sz="12" w:space="0" w:color="auto"/>
              <w:right w:val="single" w:sz="12" w:space="0" w:color="auto"/>
            </w:tcBorders>
          </w:tcPr>
          <w:p w14:paraId="0882C733" w14:textId="7E025939"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7821DE90" w14:textId="77777777" w:rsidTr="0093558E">
        <w:tc>
          <w:tcPr>
            <w:tcW w:w="1560" w:type="dxa"/>
            <w:vMerge/>
            <w:tcBorders>
              <w:left w:val="single" w:sz="12" w:space="0" w:color="auto"/>
              <w:right w:val="single" w:sz="12" w:space="0" w:color="auto"/>
            </w:tcBorders>
          </w:tcPr>
          <w:p w14:paraId="2BF78514"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51B91F3D"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Pr>
          <w:p w14:paraId="45F0523C"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2F8F90EE"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31B7B8BA"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70368F3C" w14:textId="58600342" w:rsidR="0093558E" w:rsidRPr="000B40C2" w:rsidRDefault="009E676C"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2</w:t>
            </w:r>
          </w:p>
        </w:tc>
      </w:tr>
      <w:tr w:rsidR="000B40C2" w:rsidRPr="000B40C2" w14:paraId="5082CA62" w14:textId="77777777" w:rsidTr="0093558E">
        <w:tc>
          <w:tcPr>
            <w:tcW w:w="1560" w:type="dxa"/>
            <w:vMerge/>
            <w:tcBorders>
              <w:left w:val="single" w:sz="12" w:space="0" w:color="auto"/>
              <w:right w:val="single" w:sz="12" w:space="0" w:color="auto"/>
            </w:tcBorders>
          </w:tcPr>
          <w:p w14:paraId="46643E90"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0EC0E4B8"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Pr>
          <w:p w14:paraId="1913287C"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0F04D506"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476CEE98"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390A0586" w14:textId="37FA54BC"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64975876" w14:textId="77777777" w:rsidTr="0093558E">
        <w:tc>
          <w:tcPr>
            <w:tcW w:w="1560" w:type="dxa"/>
            <w:vMerge/>
            <w:tcBorders>
              <w:left w:val="single" w:sz="12" w:space="0" w:color="auto"/>
              <w:right w:val="single" w:sz="12" w:space="0" w:color="auto"/>
            </w:tcBorders>
          </w:tcPr>
          <w:p w14:paraId="449AF03C"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06FF1773"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Pr>
          <w:p w14:paraId="03334E9A"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625B29C8"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5E5ED49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770DB9A1" w14:textId="1991747C"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588FD214" w14:textId="77777777" w:rsidTr="0093558E">
        <w:tc>
          <w:tcPr>
            <w:tcW w:w="1560" w:type="dxa"/>
            <w:vMerge/>
            <w:tcBorders>
              <w:left w:val="single" w:sz="12" w:space="0" w:color="auto"/>
              <w:right w:val="single" w:sz="12" w:space="0" w:color="auto"/>
            </w:tcBorders>
          </w:tcPr>
          <w:p w14:paraId="1D299431"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5F26CFCD"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Pr>
          <w:p w14:paraId="6EFEC78F"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3F3A9BDB"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4679F168"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4F2EFC3F" w14:textId="7C2E77C2"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7A344F6E" w14:textId="77777777" w:rsidTr="0093558E">
        <w:tc>
          <w:tcPr>
            <w:tcW w:w="1560" w:type="dxa"/>
            <w:vMerge/>
            <w:tcBorders>
              <w:left w:val="single" w:sz="12" w:space="0" w:color="auto"/>
              <w:bottom w:val="single" w:sz="12" w:space="0" w:color="auto"/>
              <w:right w:val="single" w:sz="12" w:space="0" w:color="auto"/>
            </w:tcBorders>
          </w:tcPr>
          <w:p w14:paraId="207B3743"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tcPr>
          <w:p w14:paraId="3203D1B1"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Borders>
              <w:bottom w:val="single" w:sz="12" w:space="0" w:color="auto"/>
            </w:tcBorders>
          </w:tcPr>
          <w:p w14:paraId="579050A9"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tcPr>
          <w:p w14:paraId="567349AC"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1FDE230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27F196D6" w14:textId="235DB892" w:rsidR="0093558E" w:rsidRPr="000B40C2" w:rsidRDefault="002F0E74"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2</w:t>
            </w:r>
          </w:p>
        </w:tc>
      </w:tr>
    </w:tbl>
    <w:p w14:paraId="1F4E5D7D" w14:textId="77777777" w:rsidR="008017FF" w:rsidRPr="000B40C2" w:rsidRDefault="008017FF" w:rsidP="00FB53E6">
      <w:pPr>
        <w:overflowPunct w:val="0"/>
        <w:autoSpaceDE w:val="0"/>
        <w:autoSpaceDN w:val="0"/>
        <w:jc w:val="left"/>
        <w:rPr>
          <w:rFonts w:ascii="ＭＳ 明朝" w:hAnsi="ＭＳ 明朝"/>
          <w:sz w:val="22"/>
          <w:szCs w:val="22"/>
        </w:rPr>
      </w:pPr>
    </w:p>
    <w:p w14:paraId="50016C07" w14:textId="77777777" w:rsidR="008017FF" w:rsidRPr="000B40C2" w:rsidRDefault="00D410F7" w:rsidP="008017FF">
      <w:pPr>
        <w:overflowPunct w:val="0"/>
        <w:autoSpaceDE w:val="0"/>
        <w:autoSpaceDN w:val="0"/>
        <w:jc w:val="left"/>
        <w:rPr>
          <w:rFonts w:asciiTheme="majorEastAsia" w:eastAsiaTheme="majorEastAsia" w:hAnsiTheme="majorEastAsia"/>
          <w:sz w:val="22"/>
        </w:rPr>
      </w:pPr>
      <w:r w:rsidRPr="000B40C2">
        <w:rPr>
          <w:rFonts w:asciiTheme="majorEastAsia" w:eastAsiaTheme="majorEastAsia" w:hAnsiTheme="majorEastAsia" w:hint="eastAsia"/>
          <w:sz w:val="22"/>
        </w:rPr>
        <w:t>（業務実績の状況）</w:t>
      </w:r>
    </w:p>
    <w:p w14:paraId="05BE4826" w14:textId="77777777" w:rsidR="008017FF" w:rsidRPr="000B40C2" w:rsidRDefault="00D410F7" w:rsidP="008017FF">
      <w:pPr>
        <w:overflowPunct w:val="0"/>
        <w:autoSpaceDE w:val="0"/>
        <w:autoSpaceDN w:val="0"/>
        <w:ind w:leftChars="100" w:left="210" w:firstLineChars="100" w:firstLine="220"/>
        <w:jc w:val="left"/>
        <w:rPr>
          <w:rFonts w:asciiTheme="majorEastAsia" w:eastAsiaTheme="majorEastAsia" w:hAnsiTheme="majorEastAsia"/>
          <w:sz w:val="22"/>
        </w:rPr>
      </w:pPr>
      <w:r w:rsidRPr="000B40C2">
        <w:rPr>
          <w:rFonts w:asciiTheme="minorEastAsia" w:eastAsiaTheme="minorEastAsia" w:hAnsiTheme="minorEastAsia" w:hint="eastAsia"/>
          <w:sz w:val="22"/>
        </w:rPr>
        <w:t>第一期中期計画の</w:t>
      </w:r>
      <w:r w:rsidR="00293B60" w:rsidRPr="000B40C2">
        <w:rPr>
          <w:rFonts w:asciiTheme="minorEastAsia" w:eastAsiaTheme="minorEastAsia" w:hAnsiTheme="minorEastAsia" w:hint="eastAsia"/>
          <w:sz w:val="22"/>
        </w:rPr>
        <w:t>５</w:t>
      </w:r>
      <w:r w:rsidRPr="000B40C2">
        <w:rPr>
          <w:rFonts w:asciiTheme="minorEastAsia" w:eastAsiaTheme="minorEastAsia" w:hAnsiTheme="minorEastAsia" w:hint="eastAsia"/>
          <w:sz w:val="22"/>
        </w:rPr>
        <w:t>年目である</w:t>
      </w:r>
      <w:r w:rsidR="00293B60" w:rsidRPr="000B40C2">
        <w:rPr>
          <w:rFonts w:ascii="ＭＳ 明朝" w:hAnsi="ＭＳ 明朝" w:hint="eastAsia"/>
          <w:sz w:val="22"/>
          <w:szCs w:val="22"/>
        </w:rPr>
        <w:t>令和４</w:t>
      </w:r>
      <w:r w:rsidR="00E60E92" w:rsidRPr="000B40C2">
        <w:rPr>
          <w:rFonts w:ascii="ＭＳ 明朝" w:hAnsi="ＭＳ 明朝" w:hint="eastAsia"/>
          <w:sz w:val="22"/>
          <w:szCs w:val="22"/>
        </w:rPr>
        <w:t>年度</w:t>
      </w:r>
      <w:r w:rsidR="00293B60" w:rsidRPr="000B40C2">
        <w:rPr>
          <w:rFonts w:ascii="ＭＳ 明朝" w:hAnsi="ＭＳ 明朝" w:hint="eastAsia"/>
          <w:sz w:val="22"/>
          <w:szCs w:val="22"/>
        </w:rPr>
        <w:t>も</w:t>
      </w:r>
      <w:r w:rsidR="00273160" w:rsidRPr="000B40C2">
        <w:rPr>
          <w:rFonts w:ascii="ＭＳ 明朝" w:hAnsi="ＭＳ 明朝" w:hint="eastAsia"/>
          <w:sz w:val="22"/>
          <w:szCs w:val="22"/>
        </w:rPr>
        <w:t>、</w:t>
      </w:r>
      <w:r w:rsidR="00293B60" w:rsidRPr="000B40C2">
        <w:rPr>
          <w:rFonts w:ascii="ＭＳ 明朝" w:hAnsi="ＭＳ 明朝" w:hint="eastAsia"/>
          <w:sz w:val="22"/>
          <w:szCs w:val="22"/>
        </w:rPr>
        <w:t>令和３</w:t>
      </w:r>
      <w:r w:rsidR="008F685C" w:rsidRPr="000B40C2">
        <w:rPr>
          <w:rFonts w:ascii="ＭＳ 明朝" w:hAnsi="ＭＳ 明朝" w:hint="eastAsia"/>
          <w:sz w:val="22"/>
          <w:szCs w:val="22"/>
        </w:rPr>
        <w:t>年度に引き続き</w:t>
      </w:r>
      <w:r w:rsidR="00293B60" w:rsidRPr="000B40C2">
        <w:rPr>
          <w:rFonts w:ascii="ＭＳ 明朝" w:hAnsi="ＭＳ 明朝" w:hint="eastAsia"/>
          <w:sz w:val="22"/>
          <w:szCs w:val="22"/>
        </w:rPr>
        <w:t>感染対策を講じながら授業を実施するなどの対応を迫られたが、教育の質を保証するため教職員が一丸となって</w:t>
      </w:r>
      <w:r w:rsidR="002D5D37" w:rsidRPr="000B40C2">
        <w:rPr>
          <w:rFonts w:ascii="ＭＳ 明朝" w:hAnsi="ＭＳ 明朝" w:hint="eastAsia"/>
          <w:sz w:val="22"/>
          <w:szCs w:val="22"/>
        </w:rPr>
        <w:t>取り組むことで</w:t>
      </w:r>
      <w:r w:rsidR="008F685C" w:rsidRPr="000B40C2">
        <w:rPr>
          <w:rFonts w:ascii="ＭＳ 明朝" w:hAnsi="ＭＳ 明朝" w:hint="eastAsia"/>
          <w:sz w:val="22"/>
          <w:szCs w:val="22"/>
        </w:rPr>
        <w:t>、保健、医療及び福祉</w:t>
      </w:r>
      <w:r w:rsidR="000B6B33" w:rsidRPr="000B40C2">
        <w:rPr>
          <w:rFonts w:ascii="ＭＳ 明朝" w:hAnsi="ＭＳ 明朝" w:hint="eastAsia"/>
          <w:sz w:val="22"/>
          <w:szCs w:val="22"/>
        </w:rPr>
        <w:t>の分野に関する総合的な能力を有する</w:t>
      </w:r>
      <w:r w:rsidR="008F685C" w:rsidRPr="000B40C2">
        <w:rPr>
          <w:rFonts w:ascii="ＭＳ 明朝" w:hAnsi="ＭＳ 明朝" w:hint="eastAsia"/>
          <w:sz w:val="22"/>
          <w:szCs w:val="22"/>
        </w:rPr>
        <w:t>人材</w:t>
      </w:r>
      <w:r w:rsidR="000B6B33" w:rsidRPr="000B40C2">
        <w:rPr>
          <w:rFonts w:ascii="ＭＳ 明朝" w:hAnsi="ＭＳ 明朝" w:hint="eastAsia"/>
          <w:sz w:val="22"/>
          <w:szCs w:val="22"/>
        </w:rPr>
        <w:t>を育成した</w:t>
      </w:r>
      <w:r w:rsidR="008F685C" w:rsidRPr="000B40C2">
        <w:rPr>
          <w:rFonts w:ascii="ＭＳ 明朝" w:hAnsi="ＭＳ 明朝" w:hint="eastAsia"/>
          <w:sz w:val="22"/>
          <w:szCs w:val="22"/>
        </w:rPr>
        <w:t>。</w:t>
      </w:r>
    </w:p>
    <w:p w14:paraId="0AAA129F" w14:textId="77777777" w:rsidR="008017FF" w:rsidRPr="000B40C2" w:rsidRDefault="00A06C6D" w:rsidP="008017FF">
      <w:pPr>
        <w:overflowPunct w:val="0"/>
        <w:autoSpaceDE w:val="0"/>
        <w:autoSpaceDN w:val="0"/>
        <w:ind w:leftChars="100" w:left="210" w:firstLineChars="100" w:firstLine="220"/>
        <w:jc w:val="left"/>
        <w:rPr>
          <w:rFonts w:asciiTheme="majorEastAsia" w:eastAsiaTheme="majorEastAsia" w:hAnsiTheme="majorEastAsia"/>
          <w:sz w:val="22"/>
        </w:rPr>
      </w:pPr>
      <w:r w:rsidRPr="000B40C2">
        <w:rPr>
          <w:rFonts w:ascii="ＭＳ 明朝" w:hAnsi="ＭＳ 明朝" w:hint="eastAsia"/>
          <w:sz w:val="22"/>
          <w:szCs w:val="22"/>
        </w:rPr>
        <w:t>イノベーション政策研究センターでは、県をはじめとした多様な関係機関との連携により、下水疫学調査による新型コロナウイルスの感染状況の把握・変異株の分析・感染予測などへの応用といった革新的な研究プロジェクトを実施することにより、シンクタンクと</w:t>
      </w:r>
      <w:r w:rsidRPr="000B40C2">
        <w:rPr>
          <w:rFonts w:ascii="ＭＳ 明朝" w:hAnsi="ＭＳ 明朝" w:hint="eastAsia"/>
          <w:sz w:val="22"/>
          <w:szCs w:val="22"/>
        </w:rPr>
        <w:lastRenderedPageBreak/>
        <w:t>して県の政策に大いに貢献した。</w:t>
      </w:r>
    </w:p>
    <w:p w14:paraId="746DF3B8" w14:textId="77777777" w:rsidR="008017FF" w:rsidRPr="000B40C2" w:rsidRDefault="00A06C6D" w:rsidP="008017FF">
      <w:pPr>
        <w:overflowPunct w:val="0"/>
        <w:autoSpaceDE w:val="0"/>
        <w:autoSpaceDN w:val="0"/>
        <w:ind w:leftChars="100" w:left="210" w:firstLineChars="100" w:firstLine="220"/>
        <w:jc w:val="left"/>
        <w:rPr>
          <w:rFonts w:asciiTheme="majorEastAsia" w:eastAsiaTheme="majorEastAsia" w:hAnsiTheme="majorEastAsia"/>
          <w:sz w:val="22"/>
        </w:rPr>
      </w:pPr>
      <w:r w:rsidRPr="000B40C2">
        <w:rPr>
          <w:rFonts w:ascii="ＭＳ 明朝" w:hAnsi="ＭＳ 明朝" w:hint="eastAsia"/>
          <w:sz w:val="22"/>
          <w:szCs w:val="22"/>
        </w:rPr>
        <w:t>また、ヒューマンサービス公開講座の開催により大学の有する知的資源を積極的に地域に還元することや、食育サークルが地域の子ども食堂と連携して献立を考案し提</w:t>
      </w:r>
      <w:r w:rsidR="008F5163" w:rsidRPr="000B40C2">
        <w:rPr>
          <w:rFonts w:ascii="ＭＳ 明朝" w:hAnsi="ＭＳ 明朝" w:hint="eastAsia"/>
          <w:sz w:val="22"/>
          <w:szCs w:val="22"/>
        </w:rPr>
        <w:t>供することを通じて、多方面にわたる</w:t>
      </w:r>
      <w:r w:rsidRPr="000B40C2">
        <w:rPr>
          <w:rFonts w:ascii="ＭＳ 明朝" w:hAnsi="ＭＳ 明朝" w:hint="eastAsia"/>
          <w:sz w:val="22"/>
          <w:szCs w:val="22"/>
        </w:rPr>
        <w:t>地域貢献活動を実施した。</w:t>
      </w:r>
    </w:p>
    <w:p w14:paraId="66768AF5" w14:textId="71DFA994" w:rsidR="000450BE" w:rsidRPr="000B40C2" w:rsidRDefault="006F7723" w:rsidP="008017FF">
      <w:pPr>
        <w:overflowPunct w:val="0"/>
        <w:autoSpaceDE w:val="0"/>
        <w:autoSpaceDN w:val="0"/>
        <w:ind w:leftChars="100" w:left="210" w:firstLineChars="100" w:firstLine="220"/>
        <w:jc w:val="left"/>
        <w:rPr>
          <w:rFonts w:asciiTheme="majorEastAsia" w:eastAsiaTheme="majorEastAsia" w:hAnsiTheme="majorEastAsia"/>
          <w:sz w:val="22"/>
        </w:rPr>
      </w:pPr>
      <w:r w:rsidRPr="000B40C2">
        <w:rPr>
          <w:rFonts w:ascii="ＭＳ 明朝" w:hAnsi="ＭＳ 明朝" w:hint="eastAsia"/>
          <w:sz w:val="22"/>
          <w:szCs w:val="22"/>
        </w:rPr>
        <w:t>開学 20 周年という節目を迎え、大学創立の原点に立ち返り、保健・医療・福祉に係るヒューマンサービスの実践に取り組み、</w:t>
      </w:r>
      <w:r w:rsidR="00342B64" w:rsidRPr="000B40C2">
        <w:rPr>
          <w:rFonts w:ascii="ＭＳ 明朝" w:hAnsi="ＭＳ 明朝" w:hint="eastAsia"/>
          <w:sz w:val="22"/>
          <w:szCs w:val="22"/>
        </w:rPr>
        <w:t>保健医療福祉の総合大学として教育、研究及び地域貢献に励むことにより</w:t>
      </w:r>
      <w:r w:rsidRPr="000B40C2">
        <w:rPr>
          <w:rFonts w:ascii="ＭＳ 明朝" w:hAnsi="ＭＳ 明朝" w:hint="eastAsia"/>
          <w:sz w:val="22"/>
          <w:szCs w:val="22"/>
        </w:rPr>
        <w:t>、３キャンパスの強みを積極的に生かした法人運営をしている。</w:t>
      </w:r>
    </w:p>
    <w:p w14:paraId="2D39199C" w14:textId="77777777" w:rsidR="006F7723" w:rsidRPr="000B40C2" w:rsidRDefault="006F7723" w:rsidP="006F7723">
      <w:pPr>
        <w:overflowPunct w:val="0"/>
        <w:autoSpaceDE w:val="0"/>
        <w:autoSpaceDN w:val="0"/>
        <w:ind w:leftChars="200" w:left="420" w:firstLineChars="100" w:firstLine="220"/>
        <w:jc w:val="left"/>
        <w:rPr>
          <w:rFonts w:ascii="ＭＳ 明朝" w:hAnsi="ＭＳ 明朝"/>
          <w:sz w:val="22"/>
          <w:szCs w:val="22"/>
        </w:rPr>
      </w:pPr>
    </w:p>
    <w:p w14:paraId="1525C313" w14:textId="6A6072A1" w:rsidR="000F0E71" w:rsidRPr="000B40C2" w:rsidRDefault="00405696" w:rsidP="00262E3C">
      <w:pPr>
        <w:numPr>
          <w:ilvl w:val="0"/>
          <w:numId w:val="4"/>
        </w:numPr>
        <w:tabs>
          <w:tab w:val="left" w:pos="434"/>
        </w:tabs>
        <w:overflowPunct w:val="0"/>
        <w:autoSpaceDE w:val="0"/>
        <w:autoSpaceDN w:val="0"/>
        <w:ind w:left="241" w:hangingChars="100" w:hanging="241"/>
        <w:jc w:val="left"/>
        <w:rPr>
          <w:rFonts w:asciiTheme="majorEastAsia" w:eastAsiaTheme="majorEastAsia" w:hAnsiTheme="majorEastAsia"/>
          <w:b/>
          <w:sz w:val="24"/>
        </w:rPr>
      </w:pPr>
      <w:r w:rsidRPr="000B40C2">
        <w:rPr>
          <w:rFonts w:asciiTheme="majorEastAsia" w:eastAsiaTheme="majorEastAsia" w:hAnsiTheme="majorEastAsia"/>
          <w:b/>
          <w:sz w:val="24"/>
        </w:rPr>
        <w:t xml:space="preserve">　</w:t>
      </w:r>
      <w:r w:rsidR="0093558E" w:rsidRPr="000B40C2">
        <w:rPr>
          <w:rFonts w:asciiTheme="majorEastAsia" w:eastAsiaTheme="majorEastAsia" w:hAnsiTheme="majorEastAsia" w:hint="eastAsia"/>
          <w:b/>
          <w:sz w:val="24"/>
        </w:rPr>
        <w:t>大項目</w:t>
      </w:r>
      <w:r w:rsidRPr="000B40C2">
        <w:rPr>
          <w:rFonts w:asciiTheme="majorEastAsia" w:eastAsiaTheme="majorEastAsia" w:hAnsiTheme="majorEastAsia"/>
          <w:b/>
          <w:sz w:val="24"/>
        </w:rPr>
        <w:t>評価</w:t>
      </w:r>
    </w:p>
    <w:p w14:paraId="6F708F99" w14:textId="77777777" w:rsidR="00A40A6A" w:rsidRPr="000B40C2" w:rsidRDefault="008017FF" w:rsidP="00A40A6A">
      <w:pPr>
        <w:overflowPunct w:val="0"/>
        <w:autoSpaceDE w:val="0"/>
        <w:autoSpaceDN w:val="0"/>
        <w:ind w:leftChars="100" w:left="650" w:hangingChars="200" w:hanging="44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 xml:space="preserve">(1) </w:t>
      </w:r>
      <w:r w:rsidR="004A7019"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１</w:t>
      </w:r>
      <w:r w:rsidR="00405696" w:rsidRPr="000B40C2">
        <w:rPr>
          <w:rFonts w:asciiTheme="majorEastAsia" w:eastAsiaTheme="majorEastAsia" w:hAnsiTheme="majorEastAsia" w:hint="eastAsia"/>
          <w:sz w:val="22"/>
          <w:szCs w:val="22"/>
        </w:rPr>
        <w:t>「</w:t>
      </w:r>
      <w:r w:rsidR="00C062E1" w:rsidRPr="000B40C2">
        <w:rPr>
          <w:rFonts w:asciiTheme="majorEastAsia" w:eastAsiaTheme="majorEastAsia" w:hAnsiTheme="majorEastAsia" w:hint="eastAsia"/>
          <w:sz w:val="22"/>
          <w:szCs w:val="22"/>
        </w:rPr>
        <w:t>教育研究等の質の向上に関する目標を達成するためとるべき措置</w:t>
      </w:r>
      <w:r w:rsidR="00405696" w:rsidRPr="000B40C2">
        <w:rPr>
          <w:rFonts w:asciiTheme="majorEastAsia" w:eastAsiaTheme="majorEastAsia" w:hAnsiTheme="majorEastAsia" w:hint="eastAsia"/>
          <w:sz w:val="22"/>
          <w:szCs w:val="22"/>
        </w:rPr>
        <w:t>」に関する評価</w:t>
      </w:r>
    </w:p>
    <w:p w14:paraId="54A9C069" w14:textId="305CB3F5" w:rsidR="00A72094" w:rsidRPr="000B40C2" w:rsidRDefault="00D410F7" w:rsidP="00A40A6A">
      <w:pPr>
        <w:overflowPunct w:val="0"/>
        <w:autoSpaceDE w:val="0"/>
        <w:autoSpaceDN w:val="0"/>
        <w:ind w:leftChars="100" w:left="650" w:hangingChars="200" w:hanging="44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（業務実績の状況）</w:t>
      </w:r>
    </w:p>
    <w:p w14:paraId="0C0A6F07" w14:textId="41522A80" w:rsidR="00A72094" w:rsidRPr="000B40C2" w:rsidRDefault="00A50B0D" w:rsidP="00A72094">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教育面に関して、</w:t>
      </w:r>
      <w:r w:rsidR="009F0AFE" w:rsidRPr="000B40C2">
        <w:rPr>
          <w:rFonts w:ascii="ＭＳ 明朝" w:hAnsi="ＭＳ 明朝" w:hint="eastAsia"/>
          <w:sz w:val="22"/>
          <w:szCs w:val="22"/>
        </w:rPr>
        <w:t>就職希望者就職率（学部）</w:t>
      </w:r>
      <w:r w:rsidR="00A73564" w:rsidRPr="000B40C2">
        <w:rPr>
          <w:rFonts w:ascii="ＭＳ 明朝" w:hAnsi="ＭＳ 明朝" w:hint="eastAsia"/>
          <w:sz w:val="22"/>
          <w:szCs w:val="22"/>
        </w:rPr>
        <w:t>は</w:t>
      </w:r>
      <w:r w:rsidR="009339D4" w:rsidRPr="000B40C2">
        <w:rPr>
          <w:rFonts w:ascii="ＭＳ 明朝" w:hAnsi="ＭＳ 明朝" w:hint="eastAsia"/>
          <w:sz w:val="22"/>
          <w:szCs w:val="22"/>
        </w:rPr>
        <w:t>、</w:t>
      </w:r>
      <w:r w:rsidR="00E42145" w:rsidRPr="000B40C2">
        <w:rPr>
          <w:rFonts w:ascii="ＭＳ 明朝" w:hAnsi="ＭＳ 明朝" w:hint="eastAsia"/>
          <w:sz w:val="22"/>
          <w:szCs w:val="22"/>
        </w:rPr>
        <w:t>99.5％であり</w:t>
      </w:r>
      <w:r w:rsidR="009C583C" w:rsidRPr="000B40C2">
        <w:rPr>
          <w:rFonts w:ascii="ＭＳ 明朝" w:hAnsi="ＭＳ 明朝" w:hint="eastAsia"/>
          <w:sz w:val="22"/>
          <w:szCs w:val="22"/>
        </w:rPr>
        <w:t>、</w:t>
      </w:r>
      <w:r w:rsidR="00E42145" w:rsidRPr="000B40C2">
        <w:rPr>
          <w:rFonts w:ascii="ＭＳ 明朝" w:hAnsi="ＭＳ 明朝" w:hint="eastAsia"/>
          <w:sz w:val="22"/>
          <w:szCs w:val="22"/>
        </w:rPr>
        <w:t>令和３年度に引き続き、</w:t>
      </w:r>
      <w:r w:rsidR="009C583C" w:rsidRPr="000B40C2">
        <w:rPr>
          <w:rFonts w:ascii="ＭＳ 明朝" w:hAnsi="ＭＳ 明朝" w:hint="eastAsia"/>
          <w:sz w:val="22"/>
          <w:szCs w:val="22"/>
        </w:rPr>
        <w:t>高い水準を維持している。</w:t>
      </w:r>
      <w:r w:rsidR="00E51FC7" w:rsidRPr="000B40C2">
        <w:rPr>
          <w:rFonts w:ascii="ＭＳ 明朝" w:hAnsi="ＭＳ 明朝" w:hint="eastAsia"/>
          <w:sz w:val="22"/>
          <w:szCs w:val="22"/>
        </w:rPr>
        <w:t>また、就職者の約</w:t>
      </w:r>
      <w:r w:rsidR="00E42145" w:rsidRPr="000B40C2">
        <w:rPr>
          <w:rFonts w:ascii="ＭＳ 明朝" w:hAnsi="ＭＳ 明朝" w:hint="eastAsia"/>
          <w:sz w:val="22"/>
          <w:szCs w:val="22"/>
        </w:rPr>
        <w:t>65</w:t>
      </w:r>
      <w:r w:rsidR="00E51FC7" w:rsidRPr="000B40C2">
        <w:rPr>
          <w:rFonts w:ascii="ＭＳ 明朝" w:hAnsi="ＭＳ 明朝" w:hint="eastAsia"/>
          <w:sz w:val="22"/>
          <w:szCs w:val="22"/>
        </w:rPr>
        <w:t>％が神奈川県内に就職しており、県立の大学としての使命を果たしている。</w:t>
      </w:r>
      <w:r w:rsidR="00E42145" w:rsidRPr="000B40C2">
        <w:rPr>
          <w:rFonts w:ascii="ＭＳ 明朝" w:hAnsi="ＭＳ 明朝" w:hint="eastAsia"/>
          <w:sz w:val="22"/>
          <w:szCs w:val="22"/>
        </w:rPr>
        <w:t>国家試験合格率が</w:t>
      </w:r>
      <w:r w:rsidR="00E51FC7" w:rsidRPr="000B40C2">
        <w:rPr>
          <w:rFonts w:ascii="ＭＳ 明朝" w:hAnsi="ＭＳ 明朝" w:hint="eastAsia"/>
          <w:sz w:val="22"/>
          <w:szCs w:val="22"/>
        </w:rPr>
        <w:t>、</w:t>
      </w:r>
      <w:r w:rsidR="00E42145" w:rsidRPr="000B40C2">
        <w:rPr>
          <w:rFonts w:hint="eastAsia"/>
          <w:szCs w:val="21"/>
        </w:rPr>
        <w:t>社会福祉士、作業療法士を除く全ての資格で目標値に対し</w:t>
      </w:r>
      <w:r w:rsidR="008017FF" w:rsidRPr="000B40C2">
        <w:rPr>
          <w:rFonts w:hint="eastAsia"/>
          <w:szCs w:val="21"/>
        </w:rPr>
        <w:t>て</w:t>
      </w:r>
      <w:r w:rsidR="00E42145" w:rsidRPr="000B40C2">
        <w:rPr>
          <w:rFonts w:asciiTheme="minorEastAsia" w:eastAsiaTheme="minorEastAsia" w:hAnsiTheme="minorEastAsia"/>
          <w:szCs w:val="21"/>
        </w:rPr>
        <w:t>100%</w:t>
      </w:r>
      <w:r w:rsidR="00E42145" w:rsidRPr="000B40C2">
        <w:rPr>
          <w:rFonts w:asciiTheme="minorEastAsia" w:eastAsiaTheme="minorEastAsia" w:hAnsiTheme="minorEastAsia" w:hint="eastAsia"/>
          <w:szCs w:val="21"/>
        </w:rPr>
        <w:t>を達成</w:t>
      </w:r>
      <w:r w:rsidR="00E42145" w:rsidRPr="000B40C2">
        <w:rPr>
          <w:rFonts w:hint="eastAsia"/>
          <w:szCs w:val="21"/>
        </w:rPr>
        <w:t>したことは</w:t>
      </w:r>
      <w:r w:rsidR="009339D4" w:rsidRPr="000B40C2">
        <w:rPr>
          <w:rFonts w:ascii="ＭＳ 明朝" w:hAnsi="ＭＳ 明朝" w:hint="eastAsia"/>
          <w:sz w:val="22"/>
          <w:szCs w:val="22"/>
        </w:rPr>
        <w:t>高く評価できる</w:t>
      </w:r>
      <w:r w:rsidR="003860B3" w:rsidRPr="000B40C2">
        <w:rPr>
          <w:rFonts w:ascii="ＭＳ 明朝" w:hAnsi="ＭＳ 明朝" w:hint="eastAsia"/>
          <w:sz w:val="22"/>
          <w:szCs w:val="22"/>
        </w:rPr>
        <w:t>。</w:t>
      </w:r>
    </w:p>
    <w:p w14:paraId="0F3E97B8" w14:textId="77777777" w:rsidR="006E3458" w:rsidRPr="000B40C2" w:rsidRDefault="00A72094" w:rsidP="006E3458">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令和４年度の学部授業については、密にならないよう十分なソーシャルディスタンスを確保できるよう、複数教室での実施や、受講人数を制限するなどの工夫をすることで、新型コロナウイルス感染状況に配慮しながら原則対面で実施した。学外実習の中止が生じても代替した学内実習において目標を達成できるよう、オンライン等を活用した様々な教授法が行うことで、教育の質を最大限確保できるよう努力していると認められる。</w:t>
      </w:r>
      <w:r w:rsidR="005F6181" w:rsidRPr="000B40C2">
        <w:rPr>
          <w:rFonts w:ascii="ＭＳ 明朝" w:hAnsi="ＭＳ 明朝" w:hint="eastAsia"/>
          <w:sz w:val="22"/>
          <w:szCs w:val="22"/>
        </w:rPr>
        <w:t>今後も</w:t>
      </w:r>
      <w:r w:rsidR="00DA7B41" w:rsidRPr="000B40C2">
        <w:rPr>
          <w:rFonts w:ascii="ＭＳ 明朝" w:hAnsi="ＭＳ 明朝" w:hint="eastAsia"/>
          <w:sz w:val="22"/>
          <w:szCs w:val="22"/>
        </w:rPr>
        <w:t>オンライン授業</w:t>
      </w:r>
      <w:r w:rsidR="00A67EAD" w:rsidRPr="000B40C2">
        <w:rPr>
          <w:rFonts w:ascii="ＭＳ 明朝" w:hAnsi="ＭＳ 明朝" w:hint="eastAsia"/>
          <w:sz w:val="22"/>
          <w:szCs w:val="22"/>
        </w:rPr>
        <w:t>と対面授業をうまく活用し、</w:t>
      </w:r>
      <w:r w:rsidR="00DA7B41" w:rsidRPr="000B40C2">
        <w:rPr>
          <w:rFonts w:ascii="ＭＳ 明朝" w:hAnsi="ＭＳ 明朝" w:hint="eastAsia"/>
          <w:sz w:val="22"/>
          <w:szCs w:val="22"/>
        </w:rPr>
        <w:t>さらなる教育の質の向上を目指してほしい。</w:t>
      </w:r>
    </w:p>
    <w:p w14:paraId="158810AD" w14:textId="62120A8B" w:rsidR="00684D6A" w:rsidRPr="000B40C2" w:rsidRDefault="006E3458" w:rsidP="00684D6A">
      <w:pPr>
        <w:pStyle w:val="Default"/>
        <w:ind w:leftChars="200" w:left="420" w:firstLineChars="100" w:firstLine="220"/>
        <w:rPr>
          <w:rFonts w:hAnsi="ＭＳ 明朝"/>
          <w:color w:val="auto"/>
          <w:sz w:val="22"/>
          <w:szCs w:val="22"/>
        </w:rPr>
      </w:pPr>
      <w:r w:rsidRPr="000B40C2">
        <w:rPr>
          <w:rFonts w:hAnsi="ＭＳ 明朝" w:hint="eastAsia"/>
          <w:color w:val="auto"/>
          <w:sz w:val="22"/>
          <w:szCs w:val="22"/>
        </w:rPr>
        <w:t>また、アントレプレナーの育成、イノベーションの創出に向け、「神奈川県立保健福祉大学発ベンチャー」の制度を創設し、ヘルスイノベーション研究科発の</w:t>
      </w:r>
      <w:r w:rsidRPr="000B40C2">
        <w:rPr>
          <w:rFonts w:hint="eastAsia"/>
          <w:color w:val="auto"/>
          <w:sz w:val="22"/>
          <w:szCs w:val="22"/>
        </w:rPr>
        <w:t>ベンチャー企業に称号を付与した</w:t>
      </w:r>
      <w:r w:rsidR="009A0CEC">
        <w:rPr>
          <w:rFonts w:hint="eastAsia"/>
          <w:color w:val="auto"/>
          <w:sz w:val="22"/>
          <w:szCs w:val="22"/>
        </w:rPr>
        <w:t>。</w:t>
      </w:r>
      <w:r w:rsidR="00684D6A" w:rsidRPr="000B40C2">
        <w:rPr>
          <w:rFonts w:hint="eastAsia"/>
          <w:color w:val="auto"/>
          <w:sz w:val="22"/>
          <w:szCs w:val="22"/>
        </w:rPr>
        <w:t>教員を中心とした</w:t>
      </w:r>
      <w:bookmarkStart w:id="0" w:name="_GoBack"/>
      <w:bookmarkEnd w:id="0"/>
      <w:r w:rsidR="00684D6A" w:rsidRPr="000B40C2">
        <w:rPr>
          <w:rFonts w:hint="eastAsia"/>
          <w:color w:val="auto"/>
          <w:sz w:val="22"/>
          <w:szCs w:val="22"/>
        </w:rPr>
        <w:t>専門家からの助言指導の機会を設けるなど学生に寄り添った支援を進めてきたことは高く評価できる。</w:t>
      </w:r>
    </w:p>
    <w:p w14:paraId="335612BE" w14:textId="6017B890" w:rsidR="006C3798" w:rsidRPr="000B40C2" w:rsidRDefault="00A50B0D" w:rsidP="00A50B0D">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研究面に関して、</w:t>
      </w:r>
      <w:r w:rsidR="00CB3B36" w:rsidRPr="000B40C2">
        <w:rPr>
          <w:rFonts w:ascii="ＭＳ 明朝" w:hAnsi="ＭＳ 明朝" w:hint="eastAsia"/>
          <w:sz w:val="22"/>
          <w:szCs w:val="22"/>
        </w:rPr>
        <w:t>イノベーション政策研究センターにおいて県が</w:t>
      </w:r>
      <w:r w:rsidR="00DB22F5" w:rsidRPr="000B40C2">
        <w:rPr>
          <w:rFonts w:ascii="ＭＳ 明朝" w:hAnsi="ＭＳ 明朝" w:hint="eastAsia"/>
          <w:sz w:val="22"/>
          <w:szCs w:val="22"/>
        </w:rPr>
        <w:t>進</w:t>
      </w:r>
      <w:r w:rsidR="00CB3B36" w:rsidRPr="000B40C2">
        <w:rPr>
          <w:rFonts w:ascii="ＭＳ 明朝" w:hAnsi="ＭＳ 明朝" w:hint="eastAsia"/>
          <w:sz w:val="22"/>
          <w:szCs w:val="22"/>
        </w:rPr>
        <w:t>める未病施策や保健医療データに関する取り組みに対し、</w:t>
      </w:r>
      <w:r w:rsidRPr="000B40C2">
        <w:rPr>
          <w:rFonts w:ascii="ＭＳ 明朝" w:hAnsi="ＭＳ 明朝" w:hint="eastAsia"/>
          <w:sz w:val="22"/>
          <w:szCs w:val="22"/>
        </w:rPr>
        <w:t>大学が有する</w:t>
      </w:r>
      <w:r w:rsidR="00CB3B36" w:rsidRPr="000B40C2">
        <w:rPr>
          <w:rFonts w:ascii="ＭＳ 明朝" w:hAnsi="ＭＳ 明朝" w:hint="eastAsia"/>
          <w:sz w:val="22"/>
          <w:szCs w:val="22"/>
        </w:rPr>
        <w:t>知見を提供するなどした</w:t>
      </w:r>
      <w:r w:rsidR="00710CA2" w:rsidRPr="000B40C2">
        <w:rPr>
          <w:rFonts w:ascii="ＭＳ 明朝" w:hAnsi="ＭＳ 明朝" w:hint="eastAsia"/>
          <w:sz w:val="22"/>
          <w:szCs w:val="22"/>
        </w:rPr>
        <w:t>。</w:t>
      </w:r>
      <w:r w:rsidRPr="000B40C2">
        <w:rPr>
          <w:rFonts w:ascii="ＭＳ 明朝" w:hAnsi="ＭＳ 明朝" w:hint="eastAsia"/>
          <w:sz w:val="22"/>
          <w:szCs w:val="22"/>
        </w:rPr>
        <w:t>今後も、革新的な教育・研究活動を推進すること</w:t>
      </w:r>
      <w:r w:rsidR="00636380" w:rsidRPr="000B40C2">
        <w:rPr>
          <w:rFonts w:ascii="ＭＳ 明朝" w:hAnsi="ＭＳ 明朝" w:hint="eastAsia"/>
          <w:sz w:val="22"/>
          <w:szCs w:val="22"/>
        </w:rPr>
        <w:t>を</w:t>
      </w:r>
      <w:r w:rsidRPr="000B40C2">
        <w:rPr>
          <w:rFonts w:ascii="ＭＳ 明朝" w:hAnsi="ＭＳ 明朝" w:hint="eastAsia"/>
          <w:sz w:val="22"/>
          <w:szCs w:val="22"/>
        </w:rPr>
        <w:t>通じて、地域社会の発展や県民生活の向上に寄与し、</w:t>
      </w:r>
      <w:r w:rsidR="006C3798" w:rsidRPr="000B40C2">
        <w:rPr>
          <w:rFonts w:ascii="ＭＳ 明朝" w:hAnsi="ＭＳ 明朝" w:hint="eastAsia"/>
          <w:sz w:val="22"/>
          <w:szCs w:val="22"/>
        </w:rPr>
        <w:t>その成果を</w:t>
      </w:r>
      <w:r w:rsidRPr="000B40C2">
        <w:rPr>
          <w:rFonts w:ascii="ＭＳ 明朝" w:hAnsi="ＭＳ 明朝" w:hint="eastAsia"/>
          <w:sz w:val="22"/>
          <w:szCs w:val="22"/>
        </w:rPr>
        <w:t>県民へ</w:t>
      </w:r>
      <w:r w:rsidR="006C3798" w:rsidRPr="000B40C2">
        <w:rPr>
          <w:rFonts w:ascii="ＭＳ 明朝" w:hAnsi="ＭＳ 明朝" w:hint="eastAsia"/>
          <w:sz w:val="22"/>
          <w:szCs w:val="22"/>
        </w:rPr>
        <w:t>還元していってほしい。</w:t>
      </w:r>
    </w:p>
    <w:p w14:paraId="53455A58" w14:textId="18E90074" w:rsidR="001D1840" w:rsidRPr="000B40C2" w:rsidRDefault="00CB3B36" w:rsidP="00A50B0D">
      <w:pPr>
        <w:overflowPunct w:val="0"/>
        <w:autoSpaceDE w:val="0"/>
        <w:autoSpaceDN w:val="0"/>
        <w:ind w:leftChars="200" w:left="420" w:firstLineChars="100" w:firstLine="220"/>
        <w:jc w:val="left"/>
        <w:rPr>
          <w:szCs w:val="21"/>
        </w:rPr>
      </w:pPr>
      <w:r w:rsidRPr="000B40C2">
        <w:rPr>
          <w:rFonts w:ascii="ＭＳ 明朝" w:hAnsi="ＭＳ 明朝" w:hint="eastAsia"/>
          <w:sz w:val="22"/>
          <w:szCs w:val="22"/>
        </w:rPr>
        <w:t>社会貢献については</w:t>
      </w:r>
      <w:r w:rsidR="001D1840" w:rsidRPr="000B40C2">
        <w:rPr>
          <w:rFonts w:ascii="ＭＳ 明朝" w:hAnsi="ＭＳ 明朝" w:hint="eastAsia"/>
          <w:sz w:val="22"/>
          <w:szCs w:val="22"/>
        </w:rPr>
        <w:t>、</w:t>
      </w:r>
      <w:r w:rsidR="008E58D6" w:rsidRPr="000B40C2">
        <w:rPr>
          <w:rFonts w:ascii="ＭＳ 明朝" w:hAnsi="ＭＳ 明朝" w:hint="eastAsia"/>
          <w:sz w:val="22"/>
          <w:szCs w:val="22"/>
        </w:rPr>
        <w:t>公開講座・市民大学開催回数が</w:t>
      </w:r>
      <w:r w:rsidR="006C1D8C" w:rsidRPr="000B40C2">
        <w:rPr>
          <w:rFonts w:ascii="ＭＳ 明朝" w:hAnsi="ＭＳ 明朝" w:hint="eastAsia"/>
          <w:sz w:val="22"/>
          <w:szCs w:val="22"/>
        </w:rPr>
        <w:t>目標値の</w:t>
      </w:r>
      <w:r w:rsidR="001D1840" w:rsidRPr="000B40C2">
        <w:rPr>
          <w:rFonts w:ascii="ＭＳ 明朝" w:hAnsi="ＭＳ 明朝" w:hint="eastAsia"/>
          <w:sz w:val="22"/>
          <w:szCs w:val="22"/>
        </w:rPr>
        <w:t>16</w:t>
      </w:r>
      <w:r w:rsidR="006C1D8C" w:rsidRPr="000B40C2">
        <w:rPr>
          <w:rFonts w:ascii="ＭＳ 明朝" w:hAnsi="ＭＳ 明朝" w:hint="eastAsia"/>
          <w:sz w:val="22"/>
          <w:szCs w:val="22"/>
        </w:rPr>
        <w:t>回を大きく上回</w:t>
      </w:r>
      <w:r w:rsidR="00BC7B5C" w:rsidRPr="000B40C2">
        <w:rPr>
          <w:rFonts w:ascii="ＭＳ 明朝" w:hAnsi="ＭＳ 明朝" w:hint="eastAsia"/>
          <w:sz w:val="22"/>
          <w:szCs w:val="22"/>
        </w:rPr>
        <w:t>る</w:t>
      </w:r>
      <w:r w:rsidR="001D1840" w:rsidRPr="000B40C2">
        <w:rPr>
          <w:rFonts w:ascii="ＭＳ 明朝" w:hAnsi="ＭＳ 明朝" w:hint="eastAsia"/>
          <w:sz w:val="22"/>
          <w:szCs w:val="22"/>
        </w:rPr>
        <w:t>29</w:t>
      </w:r>
      <w:r w:rsidR="006C1D8C" w:rsidRPr="000B40C2">
        <w:rPr>
          <w:rFonts w:ascii="ＭＳ 明朝" w:hAnsi="ＭＳ 明朝" w:hint="eastAsia"/>
          <w:sz w:val="22"/>
          <w:szCs w:val="22"/>
        </w:rPr>
        <w:t>回となった。</w:t>
      </w:r>
      <w:r w:rsidR="001D1840" w:rsidRPr="000B40C2">
        <w:rPr>
          <w:rFonts w:hint="eastAsia"/>
          <w:szCs w:val="21"/>
        </w:rPr>
        <w:t>大学の知を広く地域に還元していると評価できる。</w:t>
      </w:r>
    </w:p>
    <w:p w14:paraId="50167366" w14:textId="77777777" w:rsidR="00A40A6A" w:rsidRPr="000B40C2" w:rsidRDefault="00A40A6A" w:rsidP="00A40A6A">
      <w:pPr>
        <w:overflowPunct w:val="0"/>
        <w:autoSpaceDE w:val="0"/>
        <w:autoSpaceDN w:val="0"/>
        <w:jc w:val="left"/>
        <w:rPr>
          <w:rFonts w:asciiTheme="majorEastAsia" w:eastAsiaTheme="majorEastAsia" w:hAnsiTheme="majorEastAsia"/>
          <w:b/>
          <w:sz w:val="22"/>
          <w:szCs w:val="22"/>
        </w:rPr>
      </w:pPr>
    </w:p>
    <w:p w14:paraId="07D90853" w14:textId="77777777" w:rsidR="00A40A6A" w:rsidRPr="000B40C2" w:rsidRDefault="00D410F7" w:rsidP="00A40A6A">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w:t>
      </w:r>
      <w:r w:rsidR="00405696" w:rsidRPr="000B40C2">
        <w:rPr>
          <w:rFonts w:asciiTheme="majorEastAsia" w:eastAsiaTheme="majorEastAsia" w:hAnsiTheme="majorEastAsia" w:hint="eastAsia"/>
          <w:sz w:val="22"/>
          <w:szCs w:val="22"/>
        </w:rPr>
        <w:t>評価結果と判断理由</w:t>
      </w:r>
      <w:r w:rsidRPr="000B40C2">
        <w:rPr>
          <w:rFonts w:asciiTheme="majorEastAsia" w:eastAsiaTheme="majorEastAsia" w:hAnsiTheme="majorEastAsia" w:hint="eastAsia"/>
          <w:sz w:val="22"/>
          <w:szCs w:val="22"/>
        </w:rPr>
        <w:t>）</w:t>
      </w:r>
    </w:p>
    <w:p w14:paraId="2403A082" w14:textId="77777777" w:rsidR="00A40A6A" w:rsidRPr="000B40C2" w:rsidRDefault="004E5113" w:rsidP="00A40A6A">
      <w:pPr>
        <w:overflowPunct w:val="0"/>
        <w:autoSpaceDE w:val="0"/>
        <w:autoSpaceDN w:val="0"/>
        <w:ind w:leftChars="200" w:left="420" w:firstLineChars="100" w:firstLine="220"/>
        <w:jc w:val="left"/>
        <w:rPr>
          <w:rFonts w:asciiTheme="minorEastAsia" w:eastAsiaTheme="minorEastAsia" w:hAnsiTheme="minorEastAsia"/>
          <w:snapToGrid/>
          <w:kern w:val="0"/>
          <w:sz w:val="22"/>
          <w:szCs w:val="22"/>
        </w:rPr>
      </w:pPr>
      <w:r w:rsidRPr="000B40C2">
        <w:rPr>
          <w:rFonts w:ascii="ＭＳ 明朝" w:hAnsi="ＭＳ 明朝" w:hint="eastAsia"/>
          <w:sz w:val="22"/>
          <w:szCs w:val="22"/>
        </w:rPr>
        <w:t>令和４</w:t>
      </w:r>
      <w:r w:rsidR="00E60E92" w:rsidRPr="000B40C2">
        <w:rPr>
          <w:rFonts w:ascii="ＭＳ 明朝" w:hAnsi="ＭＳ 明朝" w:hint="eastAsia"/>
          <w:sz w:val="22"/>
          <w:szCs w:val="22"/>
        </w:rPr>
        <w:t>年度</w:t>
      </w:r>
      <w:r w:rsidR="005C1BE8" w:rsidRPr="000B40C2">
        <w:rPr>
          <w:rFonts w:ascii="ＭＳ 明朝" w:hAnsi="ＭＳ 明朝" w:hint="eastAsia"/>
          <w:sz w:val="22"/>
          <w:szCs w:val="22"/>
        </w:rPr>
        <w:t>業務実績報告書及び小項目評価の結果を基に、業務実績の検証を踏まえ総合的に判断し、</w:t>
      </w:r>
      <w:r w:rsidR="00AE19FF" w:rsidRPr="000B40C2">
        <w:rPr>
          <w:rFonts w:ascii="ＭＳ 明朝" w:hAnsi="ＭＳ 明朝" w:hint="eastAsia"/>
          <w:sz w:val="22"/>
          <w:szCs w:val="22"/>
        </w:rPr>
        <w:t>Ａ</w:t>
      </w:r>
      <w:r w:rsidR="005C1BE8" w:rsidRPr="000B40C2">
        <w:rPr>
          <w:rFonts w:ascii="ＭＳ 明朝" w:hAnsi="ＭＳ 明朝" w:hint="eastAsia"/>
          <w:sz w:val="22"/>
          <w:szCs w:val="22"/>
        </w:rPr>
        <w:t>評価（中期計画の達成に向けて順調な進捗状況にある）とする。</w:t>
      </w:r>
      <w:r w:rsidR="005C1BE8" w:rsidRPr="000B40C2">
        <w:rPr>
          <w:rFonts w:ascii="ＭＳ 明朝" w:hAnsi="ＭＳ 明朝"/>
          <w:sz w:val="22"/>
          <w:szCs w:val="22"/>
        </w:rPr>
        <w:br/>
      </w:r>
      <w:r w:rsidR="005C1BE8" w:rsidRPr="000B40C2">
        <w:rPr>
          <w:rFonts w:ascii="ＭＳ 明朝" w:hAnsi="ＭＳ 明朝" w:hint="eastAsia"/>
          <w:sz w:val="22"/>
          <w:szCs w:val="22"/>
        </w:rPr>
        <w:t xml:space="preserve">　</w:t>
      </w:r>
      <w:r w:rsidR="005C1BE8" w:rsidRPr="000B40C2">
        <w:rPr>
          <w:rFonts w:asciiTheme="minorEastAsia" w:eastAsiaTheme="minorEastAsia" w:hAnsiTheme="minorEastAsia" w:hint="eastAsia"/>
          <w:snapToGrid/>
          <w:sz w:val="22"/>
          <w:szCs w:val="22"/>
        </w:rPr>
        <w:t>「</w:t>
      </w:r>
      <w:r w:rsidR="005C1BE8" w:rsidRPr="000B40C2">
        <w:rPr>
          <w:rFonts w:asciiTheme="minorEastAsia" w:hAnsiTheme="minorEastAsia" w:hint="eastAsia"/>
          <w:sz w:val="22"/>
        </w:rPr>
        <w:t>教育に関する目標を達成するためとるべき措置</w:t>
      </w:r>
      <w:r w:rsidR="005C1BE8" w:rsidRPr="000B40C2">
        <w:rPr>
          <w:rFonts w:asciiTheme="minorEastAsia" w:eastAsiaTheme="minorEastAsia" w:hAnsiTheme="minorEastAsia" w:hint="eastAsia"/>
          <w:snapToGrid/>
          <w:sz w:val="22"/>
          <w:szCs w:val="22"/>
        </w:rPr>
        <w:t>」、「</w:t>
      </w:r>
      <w:r w:rsidR="005C1BE8" w:rsidRPr="000B40C2">
        <w:rPr>
          <w:rFonts w:asciiTheme="minorEastAsia" w:hAnsiTheme="minorEastAsia" w:hint="eastAsia"/>
          <w:sz w:val="22"/>
        </w:rPr>
        <w:t>学生への支援に関する目標を達成するためとるべき措置</w:t>
      </w:r>
      <w:r w:rsidR="005C1BE8" w:rsidRPr="000B40C2">
        <w:rPr>
          <w:rFonts w:asciiTheme="minorEastAsia" w:eastAsiaTheme="minorEastAsia" w:hAnsiTheme="minorEastAsia" w:hint="eastAsia"/>
          <w:snapToGrid/>
          <w:sz w:val="22"/>
          <w:szCs w:val="22"/>
        </w:rPr>
        <w:t>」、「</w:t>
      </w:r>
      <w:r w:rsidR="005C1BE8" w:rsidRPr="000B40C2">
        <w:rPr>
          <w:rFonts w:asciiTheme="minorEastAsia" w:hAnsiTheme="minorEastAsia" w:hint="eastAsia"/>
          <w:sz w:val="22"/>
        </w:rPr>
        <w:t>研究に関する目標を達成するためとるべき措置</w:t>
      </w:r>
      <w:r w:rsidR="005C1BE8" w:rsidRPr="000B40C2">
        <w:rPr>
          <w:rFonts w:asciiTheme="minorEastAsia" w:eastAsiaTheme="minorEastAsia" w:hAnsiTheme="minorEastAsia" w:hint="eastAsia"/>
          <w:snapToGrid/>
          <w:sz w:val="22"/>
          <w:szCs w:val="22"/>
        </w:rPr>
        <w:t>」及び「</w:t>
      </w:r>
      <w:r w:rsidR="005C1BE8" w:rsidRPr="000B40C2">
        <w:rPr>
          <w:rFonts w:asciiTheme="minorEastAsia" w:hAnsiTheme="minorEastAsia" w:hint="eastAsia"/>
          <w:sz w:val="22"/>
        </w:rPr>
        <w:t>社会貢献に関する目標を達成するためとるべき措置</w:t>
      </w:r>
      <w:r w:rsidR="005C1BE8" w:rsidRPr="000B40C2">
        <w:rPr>
          <w:rFonts w:asciiTheme="minorEastAsia" w:eastAsiaTheme="minorEastAsia" w:hAnsiTheme="minorEastAsia" w:hint="eastAsia"/>
          <w:snapToGrid/>
          <w:sz w:val="22"/>
          <w:szCs w:val="22"/>
        </w:rPr>
        <w:t>」</w:t>
      </w:r>
      <w:r w:rsidR="005C1BE8" w:rsidRPr="000B40C2">
        <w:rPr>
          <w:rFonts w:asciiTheme="minorEastAsia" w:eastAsiaTheme="minorEastAsia" w:hAnsiTheme="minorEastAsia" w:hint="eastAsia"/>
          <w:snapToGrid/>
          <w:kern w:val="0"/>
          <w:sz w:val="22"/>
          <w:szCs w:val="22"/>
        </w:rPr>
        <w:t>の４つの面における取組をそれぞれ検証した。</w:t>
      </w:r>
    </w:p>
    <w:p w14:paraId="742ADCA0" w14:textId="19DC1067" w:rsidR="00A40A6A" w:rsidRPr="000B40C2" w:rsidRDefault="00AE19FF" w:rsidP="0030758F">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小項目28項目中</w:t>
      </w:r>
      <w:r w:rsidR="0030758F" w:rsidRPr="000B40C2">
        <w:rPr>
          <w:rFonts w:ascii="ＭＳ 明朝" w:hAnsi="ＭＳ 明朝" w:hint="eastAsia"/>
          <w:sz w:val="22"/>
          <w:szCs w:val="22"/>
        </w:rPr>
        <w:t>３</w:t>
      </w:r>
      <w:r w:rsidRPr="000B40C2">
        <w:rPr>
          <w:rFonts w:ascii="ＭＳ 明朝" w:hAnsi="ＭＳ 明朝" w:hint="eastAsia"/>
          <w:sz w:val="22"/>
          <w:szCs w:val="22"/>
        </w:rPr>
        <w:t>項目で年度計画を大幅に上回る実績・成果を上げているほか、</w:t>
      </w:r>
      <w:r w:rsidR="0030758F" w:rsidRPr="000B40C2">
        <w:rPr>
          <w:rFonts w:ascii="ＭＳ 明朝" w:hAnsi="ＭＳ 明朝" w:hint="eastAsia"/>
          <w:sz w:val="22"/>
          <w:szCs w:val="22"/>
        </w:rPr>
        <w:t>25</w:t>
      </w:r>
      <w:r w:rsidRPr="000B40C2">
        <w:rPr>
          <w:rFonts w:ascii="ＭＳ 明朝" w:hAnsi="ＭＳ 明朝" w:hint="eastAsia"/>
          <w:sz w:val="22"/>
          <w:szCs w:val="22"/>
        </w:rPr>
        <w:t>項目で年度計画に記載された事項がほぼ100％計画どおり実施されており、中期計画の達</w:t>
      </w:r>
      <w:r w:rsidRPr="000B40C2">
        <w:rPr>
          <w:rFonts w:ascii="ＭＳ 明朝" w:hAnsi="ＭＳ 明朝" w:hint="eastAsia"/>
          <w:sz w:val="22"/>
          <w:szCs w:val="22"/>
        </w:rPr>
        <w:lastRenderedPageBreak/>
        <w:t>成に向けて順調な進捗状況であることから、Ａ評価が妥当であると判断した。</w:t>
      </w:r>
    </w:p>
    <w:p w14:paraId="6F290114" w14:textId="77777777" w:rsidR="00A40A6A" w:rsidRPr="000B40C2" w:rsidRDefault="00A40A6A" w:rsidP="00A40A6A">
      <w:pPr>
        <w:overflowPunct w:val="0"/>
        <w:autoSpaceDE w:val="0"/>
        <w:autoSpaceDN w:val="0"/>
        <w:jc w:val="left"/>
        <w:rPr>
          <w:rFonts w:ascii="ＭＳ 明朝" w:hAnsi="ＭＳ 明朝"/>
          <w:sz w:val="22"/>
          <w:szCs w:val="22"/>
        </w:rPr>
      </w:pPr>
    </w:p>
    <w:p w14:paraId="3166682D" w14:textId="77777777" w:rsidR="00A40A6A" w:rsidRPr="000B40C2" w:rsidRDefault="00D410F7" w:rsidP="00A40A6A">
      <w:pPr>
        <w:overflowPunct w:val="0"/>
        <w:autoSpaceDE w:val="0"/>
        <w:autoSpaceDN w:val="0"/>
        <w:ind w:leftChars="100" w:left="430" w:hangingChars="100" w:hanging="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（小項目評価の主な内容）</w:t>
      </w:r>
    </w:p>
    <w:p w14:paraId="0F162A00" w14:textId="68A8DE56" w:rsidR="00AE19FF" w:rsidRPr="000B40C2" w:rsidRDefault="00AE19FF" w:rsidP="00A40A6A">
      <w:pPr>
        <w:overflowPunct w:val="0"/>
        <w:autoSpaceDE w:val="0"/>
        <w:autoSpaceDN w:val="0"/>
        <w:ind w:leftChars="200" w:left="420"/>
        <w:jc w:val="left"/>
        <w:rPr>
          <w:rFonts w:ascii="ＭＳ 明朝" w:hAnsi="ＭＳ 明朝"/>
          <w:sz w:val="22"/>
          <w:szCs w:val="22"/>
        </w:rPr>
      </w:pPr>
      <w:r w:rsidRPr="000B40C2">
        <w:rPr>
          <w:rFonts w:asciiTheme="majorEastAsia" w:eastAsiaTheme="majorEastAsia" w:hAnsiTheme="majorEastAsia" w:hint="eastAsia"/>
          <w:sz w:val="22"/>
          <w:szCs w:val="22"/>
        </w:rPr>
        <w:t>・年度計画を大幅に上回る実績・成果を上げている主な事項（Ｓ評価）</w:t>
      </w:r>
    </w:p>
    <w:p w14:paraId="42D5DD2A" w14:textId="487EEF1D" w:rsidR="00AE19FF" w:rsidRPr="000B40C2" w:rsidRDefault="00AE19FF"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＜小項目</w:t>
      </w:r>
      <w:r w:rsidR="00A40A6A" w:rsidRPr="000B40C2">
        <w:rPr>
          <w:rFonts w:asciiTheme="minorEastAsia" w:eastAsiaTheme="minorEastAsia" w:hAnsiTheme="minorEastAsia" w:hint="eastAsia"/>
          <w:sz w:val="22"/>
          <w:szCs w:val="22"/>
        </w:rPr>
        <w:t>○</w:t>
      </w:r>
      <w:r w:rsidRPr="000B40C2">
        <w:rPr>
          <w:rFonts w:asciiTheme="minorEastAsia" w:eastAsiaTheme="minorEastAsia" w:hAnsiTheme="minorEastAsia" w:hint="eastAsia"/>
          <w:sz w:val="22"/>
          <w:szCs w:val="22"/>
        </w:rPr>
        <w:t>＞</w:t>
      </w:r>
      <w:r w:rsidR="006E0E5C" w:rsidRPr="000B40C2">
        <w:rPr>
          <w:rFonts w:asciiTheme="minorEastAsia" w:eastAsiaTheme="minorEastAsia" w:hAnsiTheme="minorEastAsia" w:hint="eastAsia"/>
          <w:sz w:val="22"/>
          <w:szCs w:val="22"/>
        </w:rPr>
        <w:t>・・・・・</w:t>
      </w:r>
    </w:p>
    <w:p w14:paraId="01175CC0" w14:textId="0A323E82" w:rsidR="006E0E5C" w:rsidRPr="000B40C2" w:rsidRDefault="006E0E5C"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＜小項目</w:t>
      </w:r>
      <w:r w:rsidR="00A40A6A" w:rsidRPr="000B40C2">
        <w:rPr>
          <w:rFonts w:asciiTheme="minorEastAsia" w:eastAsiaTheme="minorEastAsia" w:hAnsiTheme="minorEastAsia" w:hint="eastAsia"/>
          <w:sz w:val="22"/>
          <w:szCs w:val="22"/>
        </w:rPr>
        <w:t>○</w:t>
      </w:r>
      <w:r w:rsidRPr="000B40C2">
        <w:rPr>
          <w:rFonts w:asciiTheme="minorEastAsia" w:eastAsiaTheme="minorEastAsia" w:hAnsiTheme="minorEastAsia" w:hint="eastAsia"/>
          <w:sz w:val="22"/>
          <w:szCs w:val="22"/>
        </w:rPr>
        <w:t>＞・・・・・</w:t>
      </w:r>
    </w:p>
    <w:p w14:paraId="624AC58D" w14:textId="6CFD038C" w:rsidR="006E0E5C" w:rsidRPr="000B40C2" w:rsidRDefault="006E0E5C"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＜小項目</w:t>
      </w:r>
      <w:r w:rsidR="00A40A6A" w:rsidRPr="000B40C2">
        <w:rPr>
          <w:rFonts w:asciiTheme="minorEastAsia" w:eastAsiaTheme="minorEastAsia" w:hAnsiTheme="minorEastAsia" w:hint="eastAsia"/>
          <w:sz w:val="22"/>
          <w:szCs w:val="22"/>
        </w:rPr>
        <w:t>○</w:t>
      </w:r>
      <w:r w:rsidRPr="000B40C2">
        <w:rPr>
          <w:rFonts w:asciiTheme="minorEastAsia" w:eastAsiaTheme="minorEastAsia" w:hAnsiTheme="minorEastAsia" w:hint="eastAsia"/>
          <w:sz w:val="22"/>
          <w:szCs w:val="22"/>
        </w:rPr>
        <w:t>＞・・・・・</w:t>
      </w:r>
    </w:p>
    <w:p w14:paraId="6989962D" w14:textId="330E1404" w:rsidR="006E0E5C" w:rsidRPr="000B40C2" w:rsidRDefault="006E0E5C"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＜小項目</w:t>
      </w:r>
      <w:r w:rsidR="00A40A6A" w:rsidRPr="000B40C2">
        <w:rPr>
          <w:rFonts w:asciiTheme="minorEastAsia" w:eastAsiaTheme="minorEastAsia" w:hAnsiTheme="minorEastAsia" w:hint="eastAsia"/>
          <w:sz w:val="22"/>
          <w:szCs w:val="22"/>
        </w:rPr>
        <w:t>○</w:t>
      </w:r>
      <w:r w:rsidRPr="000B40C2">
        <w:rPr>
          <w:rFonts w:asciiTheme="minorEastAsia" w:eastAsiaTheme="minorEastAsia" w:hAnsiTheme="minorEastAsia" w:hint="eastAsia"/>
          <w:sz w:val="22"/>
          <w:szCs w:val="22"/>
        </w:rPr>
        <w:t>＞・・・・・</w:t>
      </w:r>
    </w:p>
    <w:p w14:paraId="7A2D868B" w14:textId="59988A0F" w:rsidR="008613BA" w:rsidRPr="000B40C2" w:rsidRDefault="00D410F7" w:rsidP="00A40A6A">
      <w:pPr>
        <w:tabs>
          <w:tab w:val="left" w:pos="1418"/>
        </w:tabs>
        <w:overflowPunct w:val="0"/>
        <w:autoSpaceDE w:val="0"/>
        <w:autoSpaceDN w:val="0"/>
        <w:ind w:firstLineChars="200" w:firstLine="44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・年度計画を達成している主な事項（Ａ評価）</w:t>
      </w:r>
    </w:p>
    <w:p w14:paraId="37DF47F2" w14:textId="54C1ADEE" w:rsidR="00A40A6A" w:rsidRPr="000B40C2" w:rsidRDefault="00DA7B41"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w:t>
      </w:r>
      <w:r w:rsidR="00782DD0" w:rsidRPr="000B40C2">
        <w:rPr>
          <w:rFonts w:asciiTheme="minorEastAsia" w:eastAsiaTheme="minorEastAsia" w:hAnsiTheme="minorEastAsia" w:hint="eastAsia"/>
          <w:sz w:val="22"/>
          <w:szCs w:val="22"/>
        </w:rPr>
        <w:t>小項目</w:t>
      </w:r>
      <w:r w:rsidRPr="000B40C2">
        <w:rPr>
          <w:rFonts w:ascii="ＭＳ 明朝" w:hAnsi="ＭＳ 明朝" w:hint="eastAsia"/>
          <w:sz w:val="22"/>
          <w:szCs w:val="22"/>
        </w:rPr>
        <w:t>〇</w:t>
      </w:r>
      <w:r w:rsidRPr="000B40C2">
        <w:rPr>
          <w:rFonts w:asciiTheme="minorEastAsia" w:eastAsiaTheme="minorEastAsia" w:hAnsiTheme="minorEastAsia" w:hint="eastAsia"/>
          <w:sz w:val="22"/>
          <w:szCs w:val="22"/>
        </w:rPr>
        <w:t>＞</w:t>
      </w:r>
      <w:r w:rsidR="00AE19FF" w:rsidRPr="000B40C2">
        <w:rPr>
          <w:rFonts w:asciiTheme="minorEastAsia" w:eastAsiaTheme="minorEastAsia" w:hAnsiTheme="minorEastAsia" w:hint="eastAsia"/>
          <w:sz w:val="22"/>
          <w:szCs w:val="22"/>
        </w:rPr>
        <w:t>・・・・・</w:t>
      </w:r>
    </w:p>
    <w:p w14:paraId="7109D9F9" w14:textId="77777777" w:rsidR="00A40A6A" w:rsidRPr="000B40C2" w:rsidRDefault="00A40A6A" w:rsidP="00A40A6A">
      <w:pPr>
        <w:widowControl/>
        <w:tabs>
          <w:tab w:val="left" w:pos="1418"/>
        </w:tabs>
        <w:overflowPunct w:val="0"/>
        <w:autoSpaceDE w:val="0"/>
        <w:autoSpaceDN w:val="0"/>
        <w:jc w:val="left"/>
        <w:rPr>
          <w:rFonts w:asciiTheme="minorEastAsia" w:eastAsiaTheme="minorEastAsia" w:hAnsiTheme="minorEastAsia"/>
          <w:sz w:val="22"/>
          <w:szCs w:val="22"/>
        </w:rPr>
      </w:pPr>
    </w:p>
    <w:p w14:paraId="4822E6CB" w14:textId="77777777" w:rsidR="00A40A6A" w:rsidRPr="000B40C2" w:rsidRDefault="00A40A6A" w:rsidP="00A40A6A">
      <w:pPr>
        <w:widowControl/>
        <w:tabs>
          <w:tab w:val="left" w:pos="1418"/>
        </w:tabs>
        <w:overflowPunct w:val="0"/>
        <w:autoSpaceDE w:val="0"/>
        <w:autoSpaceDN w:val="0"/>
        <w:ind w:leftChars="100" w:left="650" w:hangingChars="200" w:hanging="44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(2)</w:t>
      </w:r>
      <w:r w:rsidRPr="000B40C2">
        <w:rPr>
          <w:rFonts w:asciiTheme="majorEastAsia" w:eastAsiaTheme="majorEastAsia" w:hAnsiTheme="majorEastAsia"/>
          <w:sz w:val="22"/>
          <w:szCs w:val="22"/>
        </w:rPr>
        <w:t xml:space="preserve"> </w:t>
      </w:r>
      <w:r w:rsidR="00D410F7"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２</w:t>
      </w:r>
      <w:r w:rsidR="00D410F7" w:rsidRPr="000B40C2">
        <w:rPr>
          <w:rFonts w:asciiTheme="majorEastAsia" w:eastAsiaTheme="majorEastAsia" w:hAnsiTheme="majorEastAsia" w:hint="eastAsia"/>
          <w:sz w:val="22"/>
          <w:szCs w:val="22"/>
        </w:rPr>
        <w:t>「業務運営の改善及び効率化に関する目標を達成するためとるべき措置」</w:t>
      </w:r>
      <w:r w:rsidR="00CA78C6" w:rsidRPr="000B40C2">
        <w:rPr>
          <w:rFonts w:asciiTheme="majorEastAsia" w:eastAsiaTheme="majorEastAsia" w:hAnsiTheme="majorEastAsia" w:hint="eastAsia"/>
          <w:sz w:val="22"/>
          <w:szCs w:val="22"/>
        </w:rPr>
        <w:t>に関する評価</w:t>
      </w:r>
    </w:p>
    <w:p w14:paraId="7A53F7B3" w14:textId="77777777" w:rsidR="00A40A6A" w:rsidRPr="000B40C2" w:rsidRDefault="00D410F7" w:rsidP="00A40A6A">
      <w:pPr>
        <w:widowControl/>
        <w:tabs>
          <w:tab w:val="left" w:pos="1418"/>
        </w:tabs>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（業務実績の状況）</w:t>
      </w:r>
    </w:p>
    <w:p w14:paraId="54FA7864" w14:textId="77777777" w:rsidR="004E6AB3" w:rsidRPr="000B40C2" w:rsidRDefault="005440F5" w:rsidP="007F43E9">
      <w:pPr>
        <w:widowControl/>
        <w:tabs>
          <w:tab w:val="left" w:pos="1418"/>
        </w:tabs>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クロスアポイントメント制度</w:t>
      </w:r>
      <w:r w:rsidR="00CC236A" w:rsidRPr="000B40C2">
        <w:rPr>
          <w:rFonts w:ascii="ＭＳ 明朝" w:hAnsi="ＭＳ 明朝" w:hint="eastAsia"/>
          <w:sz w:val="22"/>
          <w:szCs w:val="22"/>
        </w:rPr>
        <w:t>を活用し、他大学や医療機関の第一線で活躍する人材を教員に迎え</w:t>
      </w:r>
      <w:r w:rsidR="00A40A6A" w:rsidRPr="000B40C2">
        <w:rPr>
          <w:rFonts w:ascii="ＭＳ 明朝" w:hAnsi="ＭＳ 明朝" w:hint="eastAsia"/>
          <w:sz w:val="22"/>
          <w:szCs w:val="22"/>
        </w:rPr>
        <w:t>た</w:t>
      </w:r>
      <w:r w:rsidR="00CC236A" w:rsidRPr="000B40C2">
        <w:rPr>
          <w:rFonts w:ascii="ＭＳ 明朝" w:hAnsi="ＭＳ 明朝" w:hint="eastAsia"/>
          <w:sz w:val="22"/>
          <w:szCs w:val="22"/>
        </w:rPr>
        <w:t>。</w:t>
      </w:r>
    </w:p>
    <w:p w14:paraId="0B5DD4CE" w14:textId="77777777" w:rsidR="004E6AB3" w:rsidRPr="000B40C2" w:rsidRDefault="004E6AB3" w:rsidP="004E6AB3">
      <w:pPr>
        <w:widowControl/>
        <w:tabs>
          <w:tab w:val="left" w:pos="1418"/>
        </w:tabs>
        <w:overflowPunct w:val="0"/>
        <w:autoSpaceDE w:val="0"/>
        <w:autoSpaceDN w:val="0"/>
        <w:jc w:val="left"/>
        <w:rPr>
          <w:rFonts w:ascii="ＭＳ 明朝" w:hAnsi="ＭＳ 明朝"/>
          <w:sz w:val="22"/>
          <w:szCs w:val="22"/>
        </w:rPr>
      </w:pPr>
    </w:p>
    <w:p w14:paraId="40A7DECF" w14:textId="77777777" w:rsidR="004E6AB3" w:rsidRPr="000B40C2" w:rsidRDefault="00D410F7" w:rsidP="004E6AB3">
      <w:pPr>
        <w:widowControl/>
        <w:tabs>
          <w:tab w:val="left" w:pos="1418"/>
        </w:tabs>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（評価結果と判断理由）</w:t>
      </w:r>
    </w:p>
    <w:p w14:paraId="5F394490" w14:textId="7BDBF736" w:rsidR="007F43E9" w:rsidRPr="000B40C2" w:rsidRDefault="003754EB" w:rsidP="004E6AB3">
      <w:pPr>
        <w:widowControl/>
        <w:tabs>
          <w:tab w:val="left" w:pos="1418"/>
        </w:tabs>
        <w:overflowPunct w:val="0"/>
        <w:autoSpaceDE w:val="0"/>
        <w:autoSpaceDN w:val="0"/>
        <w:ind w:leftChars="200" w:left="420" w:firstLineChars="100" w:firstLine="220"/>
        <w:jc w:val="left"/>
        <w:rPr>
          <w:rFonts w:asciiTheme="minorEastAsia" w:eastAsiaTheme="minorEastAsia" w:hAnsiTheme="minorEastAsia"/>
          <w:bCs/>
          <w:sz w:val="22"/>
          <w:szCs w:val="22"/>
        </w:rPr>
      </w:pPr>
      <w:r w:rsidRPr="000B40C2">
        <w:rPr>
          <w:rFonts w:ascii="ＭＳ 明朝" w:hAnsi="ＭＳ 明朝" w:hint="eastAsia"/>
          <w:sz w:val="22"/>
          <w:szCs w:val="22"/>
        </w:rPr>
        <w:t>令和４</w:t>
      </w:r>
      <w:r w:rsidR="00E60E92" w:rsidRPr="000B40C2">
        <w:rPr>
          <w:rFonts w:ascii="ＭＳ 明朝" w:hAnsi="ＭＳ 明朝" w:hint="eastAsia"/>
          <w:sz w:val="22"/>
          <w:szCs w:val="22"/>
        </w:rPr>
        <w:t>年度</w:t>
      </w:r>
      <w:r w:rsidR="005C1BE8" w:rsidRPr="000B40C2">
        <w:rPr>
          <w:rFonts w:ascii="ＭＳ 明朝" w:hAnsi="ＭＳ 明朝" w:hint="eastAsia"/>
          <w:sz w:val="22"/>
          <w:szCs w:val="22"/>
        </w:rPr>
        <w:t>業務実績報告書及び小項目評価の結果を基に、業務実績の検証を踏まえ総合的に判断し、</w:t>
      </w:r>
      <w:r w:rsidR="00AE19FF" w:rsidRPr="000B40C2">
        <w:rPr>
          <w:rFonts w:ascii="ＭＳ 明朝" w:hAnsi="ＭＳ 明朝" w:hint="eastAsia"/>
          <w:sz w:val="22"/>
          <w:szCs w:val="22"/>
        </w:rPr>
        <w:t>Ａ</w:t>
      </w:r>
      <w:r w:rsidR="005C1BE8" w:rsidRPr="000B40C2">
        <w:rPr>
          <w:rFonts w:ascii="ＭＳ 明朝" w:hAnsi="ＭＳ 明朝" w:hint="eastAsia"/>
          <w:sz w:val="22"/>
          <w:szCs w:val="22"/>
        </w:rPr>
        <w:t>評価とする。</w:t>
      </w:r>
      <w:r w:rsidR="005C1BE8" w:rsidRPr="000B40C2">
        <w:rPr>
          <w:rFonts w:ascii="ＭＳ 明朝" w:hAnsi="ＭＳ 明朝"/>
          <w:sz w:val="22"/>
          <w:szCs w:val="22"/>
        </w:rPr>
        <w:br/>
      </w:r>
      <w:r w:rsidR="005C1BE8" w:rsidRPr="000B40C2">
        <w:rPr>
          <w:rFonts w:ascii="ＭＳ 明朝" w:hAnsi="ＭＳ 明朝" w:hint="eastAsia"/>
          <w:sz w:val="22"/>
          <w:szCs w:val="22"/>
        </w:rPr>
        <w:t xml:space="preserve">　「</w:t>
      </w:r>
      <w:r w:rsidR="005C1BE8" w:rsidRPr="000B40C2">
        <w:rPr>
          <w:rFonts w:asciiTheme="minorEastAsia" w:hAnsiTheme="minorEastAsia" w:hint="eastAsia"/>
          <w:sz w:val="22"/>
        </w:rPr>
        <w:t>運営体制の改善に関する目標を達成するためとるべき措置</w:t>
      </w:r>
      <w:r w:rsidR="005C1BE8" w:rsidRPr="000B40C2">
        <w:rPr>
          <w:rFonts w:ascii="ＭＳ 明朝" w:hAnsi="ＭＳ 明朝" w:hint="eastAsia"/>
          <w:sz w:val="22"/>
          <w:szCs w:val="22"/>
        </w:rPr>
        <w:t>」、「</w:t>
      </w:r>
      <w:r w:rsidR="005C1BE8" w:rsidRPr="000B40C2">
        <w:rPr>
          <w:rFonts w:asciiTheme="minorEastAsia" w:hAnsiTheme="minorEastAsia" w:hint="eastAsia"/>
          <w:sz w:val="22"/>
        </w:rPr>
        <w:t>人事の適正化に関する目標を達成するためとるべき措置</w:t>
      </w:r>
      <w:r w:rsidR="005C1BE8" w:rsidRPr="000B40C2">
        <w:rPr>
          <w:rFonts w:ascii="ＭＳ 明朝" w:hAnsi="ＭＳ 明朝" w:hint="eastAsia"/>
          <w:sz w:val="22"/>
          <w:szCs w:val="22"/>
        </w:rPr>
        <w:t>」及び「</w:t>
      </w:r>
      <w:r w:rsidR="005C1BE8" w:rsidRPr="000B40C2">
        <w:rPr>
          <w:rFonts w:asciiTheme="minorEastAsia" w:hAnsiTheme="minorEastAsia" w:hint="eastAsia"/>
          <w:sz w:val="22"/>
        </w:rPr>
        <w:t>事務等の効率化・合理化に関する目標を達成するためとるべき措置</w:t>
      </w:r>
      <w:r w:rsidR="005C1BE8" w:rsidRPr="000B40C2">
        <w:rPr>
          <w:rFonts w:ascii="ＭＳ 明朝" w:hAnsi="ＭＳ 明朝" w:hint="eastAsia"/>
          <w:sz w:val="22"/>
          <w:szCs w:val="22"/>
        </w:rPr>
        <w:t>」の３つの面における取組をそれぞれ検証</w:t>
      </w:r>
      <w:r w:rsidR="005C1BE8" w:rsidRPr="000B40C2">
        <w:rPr>
          <w:rFonts w:ascii="ＭＳ 明朝" w:hAnsi="ＭＳ 明朝" w:hint="eastAsia"/>
          <w:kern w:val="0"/>
          <w:sz w:val="22"/>
          <w:szCs w:val="22"/>
        </w:rPr>
        <w:t>したところ、</w:t>
      </w:r>
      <w:r w:rsidR="004A29FD" w:rsidRPr="000B40C2">
        <w:rPr>
          <w:rFonts w:ascii="ＭＳ 明朝" w:hAnsi="ＭＳ 明朝" w:hint="eastAsia"/>
          <w:sz w:val="22"/>
          <w:szCs w:val="22"/>
        </w:rPr>
        <w:t>小項目３項目中</w:t>
      </w:r>
      <w:r w:rsidR="00AE19FF" w:rsidRPr="000B40C2">
        <w:rPr>
          <w:rFonts w:ascii="ＭＳ 明朝" w:hAnsi="ＭＳ 明朝" w:hint="eastAsia"/>
          <w:sz w:val="22"/>
          <w:szCs w:val="22"/>
        </w:rPr>
        <w:t>３</w:t>
      </w:r>
      <w:r w:rsidR="004A29FD"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004A29FD" w:rsidRPr="000B40C2">
        <w:rPr>
          <w:rFonts w:ascii="ＭＳ 明朝" w:hAnsi="ＭＳ 明朝" w:hint="eastAsia"/>
          <w:sz w:val="22"/>
          <w:szCs w:val="22"/>
        </w:rPr>
        <w:t>評価が妥当であると判断した</w:t>
      </w:r>
      <w:r w:rsidR="005C1BE8" w:rsidRPr="000B40C2">
        <w:rPr>
          <w:rFonts w:ascii="ＭＳ 明朝" w:hAnsi="ＭＳ 明朝" w:hint="eastAsia"/>
          <w:sz w:val="22"/>
          <w:szCs w:val="22"/>
        </w:rPr>
        <w:t>。</w:t>
      </w:r>
    </w:p>
    <w:p w14:paraId="131A735F" w14:textId="77777777" w:rsidR="007F43E9" w:rsidRPr="000B40C2" w:rsidRDefault="007F43E9" w:rsidP="007F43E9">
      <w:pPr>
        <w:widowControl/>
        <w:tabs>
          <w:tab w:val="left" w:pos="1418"/>
        </w:tabs>
        <w:overflowPunct w:val="0"/>
        <w:autoSpaceDE w:val="0"/>
        <w:autoSpaceDN w:val="0"/>
        <w:jc w:val="left"/>
        <w:rPr>
          <w:rFonts w:ascii="ＭＳ 明朝" w:hAnsi="ＭＳ 明朝"/>
          <w:sz w:val="22"/>
          <w:szCs w:val="22"/>
        </w:rPr>
      </w:pPr>
    </w:p>
    <w:p w14:paraId="5EC65931" w14:textId="599D5C50" w:rsidR="0019319A" w:rsidRPr="000B40C2" w:rsidRDefault="000704BD" w:rsidP="007F43E9">
      <w:pPr>
        <w:widowControl/>
        <w:tabs>
          <w:tab w:val="left" w:pos="1418"/>
        </w:tabs>
        <w:overflowPunct w:val="0"/>
        <w:autoSpaceDE w:val="0"/>
        <w:autoSpaceDN w:val="0"/>
        <w:ind w:leftChars="100" w:left="430" w:hangingChars="100" w:hanging="220"/>
        <w:jc w:val="left"/>
        <w:rPr>
          <w:rFonts w:asciiTheme="minorEastAsia" w:eastAsiaTheme="minorEastAsia" w:hAnsiTheme="minorEastAsia"/>
          <w:bCs/>
          <w:sz w:val="22"/>
          <w:szCs w:val="22"/>
        </w:rPr>
      </w:pPr>
      <w:r w:rsidRPr="000B40C2">
        <w:rPr>
          <w:rFonts w:asciiTheme="majorEastAsia" w:eastAsiaTheme="majorEastAsia" w:hAnsiTheme="majorEastAsia" w:hint="eastAsia"/>
          <w:sz w:val="22"/>
          <w:szCs w:val="22"/>
        </w:rPr>
        <w:t>（</w:t>
      </w:r>
      <w:r w:rsidR="007369AB" w:rsidRPr="000B40C2">
        <w:rPr>
          <w:rFonts w:asciiTheme="majorEastAsia" w:eastAsiaTheme="majorEastAsia" w:hAnsiTheme="majorEastAsia" w:hint="eastAsia"/>
          <w:sz w:val="22"/>
          <w:szCs w:val="22"/>
        </w:rPr>
        <w:t>小項目評価の主な内容</w:t>
      </w:r>
      <w:r w:rsidRPr="000B40C2">
        <w:rPr>
          <w:rFonts w:asciiTheme="majorEastAsia" w:eastAsiaTheme="majorEastAsia" w:hAnsiTheme="majorEastAsia" w:hint="eastAsia"/>
          <w:sz w:val="22"/>
          <w:szCs w:val="22"/>
        </w:rPr>
        <w:t>）</w:t>
      </w:r>
      <w:r w:rsidR="007369AB" w:rsidRPr="000B40C2">
        <w:rPr>
          <w:rFonts w:asciiTheme="majorEastAsia" w:eastAsiaTheme="majorEastAsia" w:hAnsiTheme="majorEastAsia"/>
          <w:sz w:val="22"/>
          <w:szCs w:val="22"/>
        </w:rPr>
        <w:br/>
      </w:r>
      <w:r w:rsidR="007369AB" w:rsidRPr="000B40C2">
        <w:rPr>
          <w:rFonts w:asciiTheme="majorEastAsia" w:eastAsiaTheme="majorEastAsia" w:hAnsiTheme="majorEastAsia" w:hint="eastAsia"/>
          <w:sz w:val="22"/>
          <w:szCs w:val="22"/>
        </w:rPr>
        <w:t>・年度計画を達成している主な事項（Ａ評価）</w:t>
      </w:r>
      <w:r w:rsidR="007369AB" w:rsidRPr="000B40C2">
        <w:rPr>
          <w:rFonts w:asciiTheme="majorEastAsia" w:eastAsiaTheme="majorEastAsia" w:hAnsiTheme="majorEastAsia"/>
          <w:sz w:val="22"/>
          <w:szCs w:val="22"/>
        </w:rPr>
        <w:br/>
      </w:r>
      <w:r w:rsidR="007F43E9" w:rsidRPr="000B40C2">
        <w:rPr>
          <w:rFonts w:asciiTheme="minorEastAsia" w:eastAsiaTheme="minorEastAsia" w:hAnsiTheme="minorEastAsia" w:hint="eastAsia"/>
          <w:sz w:val="22"/>
          <w:szCs w:val="22"/>
        </w:rPr>
        <w:t xml:space="preserve">　</w:t>
      </w:r>
      <w:r w:rsidR="007369AB" w:rsidRPr="000B40C2">
        <w:rPr>
          <w:rFonts w:asciiTheme="minorEastAsia" w:eastAsiaTheme="minorEastAsia" w:hAnsiTheme="minorEastAsia" w:hint="eastAsia"/>
          <w:sz w:val="22"/>
          <w:szCs w:val="22"/>
        </w:rPr>
        <w:t>＜小項目</w:t>
      </w:r>
      <w:r w:rsidR="007369AB" w:rsidRPr="000B40C2">
        <w:rPr>
          <w:rFonts w:ascii="ＭＳ 明朝" w:hAnsi="ＭＳ 明朝" w:hint="eastAsia"/>
          <w:sz w:val="22"/>
          <w:szCs w:val="22"/>
        </w:rPr>
        <w:t>〇</w:t>
      </w:r>
      <w:r w:rsidR="007369AB" w:rsidRPr="000B40C2">
        <w:rPr>
          <w:rFonts w:asciiTheme="minorEastAsia" w:eastAsiaTheme="minorEastAsia" w:hAnsiTheme="minorEastAsia" w:hint="eastAsia"/>
          <w:sz w:val="22"/>
          <w:szCs w:val="22"/>
        </w:rPr>
        <w:t>＞・・・・・</w:t>
      </w:r>
    </w:p>
    <w:p w14:paraId="207B435C" w14:textId="77777777" w:rsidR="007F43E9" w:rsidRPr="000B40C2" w:rsidRDefault="007F43E9" w:rsidP="007F43E9">
      <w:pPr>
        <w:widowControl/>
        <w:jc w:val="left"/>
        <w:rPr>
          <w:rFonts w:asciiTheme="majorEastAsia" w:eastAsiaTheme="majorEastAsia" w:hAnsiTheme="majorEastAsia"/>
          <w:sz w:val="22"/>
          <w:szCs w:val="22"/>
        </w:rPr>
      </w:pPr>
    </w:p>
    <w:p w14:paraId="7331F451" w14:textId="77777777" w:rsidR="004E6AB3" w:rsidRPr="000B40C2" w:rsidRDefault="007F43E9" w:rsidP="007F43E9">
      <w:pPr>
        <w:widowControl/>
        <w:ind w:leftChars="100" w:left="21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(3)</w:t>
      </w:r>
      <w:r w:rsidRPr="000B40C2">
        <w:rPr>
          <w:rFonts w:asciiTheme="majorEastAsia" w:eastAsiaTheme="majorEastAsia" w:hAnsiTheme="majorEastAsia"/>
          <w:sz w:val="22"/>
          <w:szCs w:val="22"/>
        </w:rPr>
        <w:t xml:space="preserve"> </w:t>
      </w:r>
      <w:r w:rsidR="00D410F7"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３</w:t>
      </w:r>
      <w:r w:rsidR="00D410F7" w:rsidRPr="000B40C2">
        <w:rPr>
          <w:rFonts w:asciiTheme="majorEastAsia" w:eastAsiaTheme="majorEastAsia" w:hAnsiTheme="majorEastAsia" w:hint="eastAsia"/>
          <w:sz w:val="22"/>
          <w:szCs w:val="22"/>
        </w:rPr>
        <w:t>「財務内容の改善に関する目標を達成するためとるべき措置」</w:t>
      </w:r>
      <w:r w:rsidR="00CA78C6" w:rsidRPr="000B40C2">
        <w:rPr>
          <w:rFonts w:asciiTheme="majorEastAsia" w:eastAsiaTheme="majorEastAsia" w:hAnsiTheme="majorEastAsia" w:hint="eastAsia"/>
          <w:sz w:val="22"/>
          <w:szCs w:val="22"/>
        </w:rPr>
        <w:t>に関する評価</w:t>
      </w:r>
      <w:r w:rsidR="00D410F7" w:rsidRPr="000B40C2">
        <w:rPr>
          <w:rFonts w:asciiTheme="majorEastAsia" w:eastAsiaTheme="majorEastAsia" w:hAnsiTheme="majorEastAsia"/>
          <w:sz w:val="22"/>
          <w:szCs w:val="22"/>
        </w:rPr>
        <w:br/>
      </w:r>
      <w:r w:rsidR="00D410F7" w:rsidRPr="000B40C2">
        <w:rPr>
          <w:rFonts w:asciiTheme="majorEastAsia" w:eastAsiaTheme="majorEastAsia" w:hAnsiTheme="majorEastAsia" w:hint="eastAsia"/>
          <w:sz w:val="22"/>
          <w:szCs w:val="22"/>
        </w:rPr>
        <w:t>（業務実績の状況）</w:t>
      </w:r>
    </w:p>
    <w:p w14:paraId="6B3BCDC5" w14:textId="1ADDE2A7" w:rsidR="00DB0C57" w:rsidRPr="000B40C2" w:rsidRDefault="00503D2D" w:rsidP="00DB0C57">
      <w:pPr>
        <w:widowControl/>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科学研究費助成事業の採択件数を増やすため、</w:t>
      </w:r>
      <w:r w:rsidR="00DB0C57" w:rsidRPr="000B40C2">
        <w:rPr>
          <w:rFonts w:ascii="ＭＳ 明朝" w:hAnsi="ＭＳ 明朝" w:hint="eastAsia"/>
          <w:sz w:val="22"/>
          <w:szCs w:val="22"/>
        </w:rPr>
        <w:t>科研費添削委託を実施し採択に向けた研修や支援を行った。</w:t>
      </w:r>
    </w:p>
    <w:p w14:paraId="080F2A39" w14:textId="03F51B23" w:rsidR="005440F5" w:rsidRPr="000B40C2" w:rsidRDefault="00DB0C57" w:rsidP="00DB0C57">
      <w:pPr>
        <w:widowControl/>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また、研究のための資金をクラウドファンディングで調達するなど、法人運営の安定化を図るため、外部資金等の確保に</w:t>
      </w:r>
      <w:r w:rsidR="00503D2D" w:rsidRPr="000B40C2">
        <w:rPr>
          <w:rFonts w:ascii="ＭＳ 明朝" w:hAnsi="ＭＳ 明朝" w:hint="eastAsia"/>
          <w:sz w:val="22"/>
          <w:szCs w:val="22"/>
        </w:rPr>
        <w:t>積極的に取り組んでいる</w:t>
      </w:r>
      <w:r w:rsidR="00520513" w:rsidRPr="000B40C2">
        <w:rPr>
          <w:rFonts w:ascii="ＭＳ 明朝" w:hAnsi="ＭＳ 明朝" w:hint="eastAsia"/>
          <w:sz w:val="22"/>
          <w:szCs w:val="22"/>
        </w:rPr>
        <w:t>。</w:t>
      </w:r>
    </w:p>
    <w:p w14:paraId="75FED105" w14:textId="77777777" w:rsidR="00DB0C57" w:rsidRPr="000B40C2" w:rsidRDefault="00DB0C57" w:rsidP="007F43E9">
      <w:pPr>
        <w:overflowPunct w:val="0"/>
        <w:autoSpaceDE w:val="0"/>
        <w:autoSpaceDN w:val="0"/>
        <w:ind w:firstLineChars="100" w:firstLine="220"/>
        <w:jc w:val="left"/>
        <w:rPr>
          <w:rFonts w:asciiTheme="majorEastAsia" w:eastAsiaTheme="majorEastAsia" w:hAnsiTheme="majorEastAsia"/>
          <w:sz w:val="22"/>
          <w:szCs w:val="22"/>
        </w:rPr>
      </w:pPr>
    </w:p>
    <w:p w14:paraId="59F392C5" w14:textId="7A144097" w:rsidR="007F43E9" w:rsidRPr="000B40C2" w:rsidRDefault="00D410F7" w:rsidP="007F43E9">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（評価結果と判断理由）</w:t>
      </w:r>
    </w:p>
    <w:p w14:paraId="4B21284E" w14:textId="4ADD0B61" w:rsidR="007F43E9" w:rsidRPr="000B40C2" w:rsidRDefault="00DB0C57" w:rsidP="00DB0C57">
      <w:pPr>
        <w:overflowPunct w:val="0"/>
        <w:autoSpaceDE w:val="0"/>
        <w:autoSpaceDN w:val="0"/>
        <w:ind w:leftChars="200" w:left="420" w:firstLineChars="100" w:firstLine="220"/>
        <w:jc w:val="left"/>
        <w:rPr>
          <w:rFonts w:asciiTheme="majorEastAsia" w:eastAsiaTheme="majorEastAsia" w:hAnsiTheme="majorEastAsia"/>
          <w:sz w:val="22"/>
          <w:szCs w:val="22"/>
        </w:rPr>
      </w:pPr>
      <w:r w:rsidRPr="000B40C2">
        <w:rPr>
          <w:rFonts w:ascii="ＭＳ 明朝" w:hAnsi="ＭＳ 明朝" w:hint="eastAsia"/>
          <w:sz w:val="22"/>
          <w:szCs w:val="22"/>
        </w:rPr>
        <w:t>令和４</w:t>
      </w:r>
      <w:r w:rsidR="00E60E92" w:rsidRPr="000B40C2">
        <w:rPr>
          <w:rFonts w:ascii="ＭＳ 明朝" w:hAnsi="ＭＳ 明朝" w:hint="eastAsia"/>
          <w:sz w:val="22"/>
          <w:szCs w:val="22"/>
        </w:rPr>
        <w:t>年度</w:t>
      </w:r>
      <w:r w:rsidR="005440F5" w:rsidRPr="000B40C2">
        <w:rPr>
          <w:rFonts w:ascii="ＭＳ 明朝" w:hAnsi="ＭＳ 明朝" w:hint="eastAsia"/>
          <w:sz w:val="22"/>
          <w:szCs w:val="22"/>
        </w:rPr>
        <w:t>業務実績報告書及び小項目評価の結果を基に、業務実績の検証を踏まえ総合的に判断し、</w:t>
      </w:r>
      <w:r w:rsidR="0070751A" w:rsidRPr="000B40C2">
        <w:rPr>
          <w:rFonts w:ascii="ＭＳ 明朝" w:hAnsi="ＭＳ 明朝" w:hint="eastAsia"/>
          <w:sz w:val="22"/>
          <w:szCs w:val="22"/>
        </w:rPr>
        <w:t>Ａ</w:t>
      </w:r>
      <w:r w:rsidR="005440F5" w:rsidRPr="000B40C2">
        <w:rPr>
          <w:rFonts w:ascii="ＭＳ 明朝" w:hAnsi="ＭＳ 明朝" w:hint="eastAsia"/>
          <w:sz w:val="22"/>
          <w:szCs w:val="22"/>
        </w:rPr>
        <w:t>評価とする。</w:t>
      </w:r>
    </w:p>
    <w:p w14:paraId="02977681" w14:textId="77777777" w:rsidR="007F43E9" w:rsidRPr="000B40C2" w:rsidRDefault="005440F5" w:rsidP="00DB0C57">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w:t>
      </w:r>
      <w:r w:rsidRPr="000B40C2">
        <w:rPr>
          <w:rFonts w:asciiTheme="minorEastAsia" w:hAnsiTheme="minorEastAsia" w:hint="eastAsia"/>
          <w:sz w:val="22"/>
        </w:rPr>
        <w:t>自己収入の増加に関する目標を達成するためとるべき措置</w:t>
      </w:r>
      <w:r w:rsidRPr="000B40C2">
        <w:rPr>
          <w:rFonts w:ascii="ＭＳ 明朝" w:hAnsi="ＭＳ 明朝" w:hint="eastAsia"/>
          <w:sz w:val="22"/>
          <w:szCs w:val="22"/>
        </w:rPr>
        <w:t>」、「</w:t>
      </w:r>
      <w:r w:rsidRPr="000B40C2">
        <w:rPr>
          <w:rFonts w:asciiTheme="minorEastAsia" w:hAnsiTheme="minorEastAsia" w:hint="eastAsia"/>
          <w:sz w:val="22"/>
        </w:rPr>
        <w:t>経費の抑制に関する目標を達成するためとるべき措置</w:t>
      </w:r>
      <w:r w:rsidRPr="000B40C2">
        <w:rPr>
          <w:rFonts w:ascii="ＭＳ 明朝" w:hAnsi="ＭＳ 明朝" w:hint="eastAsia"/>
          <w:sz w:val="22"/>
          <w:szCs w:val="22"/>
        </w:rPr>
        <w:t>」及び「</w:t>
      </w:r>
      <w:r w:rsidRPr="000B40C2">
        <w:rPr>
          <w:rFonts w:asciiTheme="minorEastAsia" w:hAnsiTheme="minorEastAsia" w:hint="eastAsia"/>
          <w:sz w:val="22"/>
        </w:rPr>
        <w:t>資産の運用管理に関する目標を達成するた</w:t>
      </w:r>
      <w:r w:rsidRPr="000B40C2">
        <w:rPr>
          <w:rFonts w:asciiTheme="minorEastAsia" w:hAnsiTheme="minorEastAsia" w:hint="eastAsia"/>
          <w:sz w:val="22"/>
        </w:rPr>
        <w:lastRenderedPageBreak/>
        <w:t>めとるべき措置</w:t>
      </w:r>
      <w:r w:rsidRPr="000B40C2">
        <w:rPr>
          <w:rFonts w:ascii="ＭＳ 明朝" w:hAnsi="ＭＳ 明朝" w:hint="eastAsia"/>
          <w:sz w:val="22"/>
          <w:szCs w:val="22"/>
        </w:rPr>
        <w:t>」の３つの面における取組をそれぞれ検証</w:t>
      </w:r>
      <w:r w:rsidRPr="000B40C2">
        <w:rPr>
          <w:rFonts w:ascii="ＭＳ 明朝" w:hAnsi="ＭＳ 明朝" w:hint="eastAsia"/>
          <w:kern w:val="0"/>
          <w:sz w:val="22"/>
          <w:szCs w:val="22"/>
        </w:rPr>
        <w:t>したところ、</w:t>
      </w:r>
      <w:r w:rsidRPr="000B40C2">
        <w:rPr>
          <w:rFonts w:ascii="ＭＳ 明朝" w:hAnsi="ＭＳ 明朝" w:hint="eastAsia"/>
          <w:sz w:val="22"/>
          <w:szCs w:val="22"/>
        </w:rPr>
        <w:t>小項目３項目中</w:t>
      </w:r>
      <w:r w:rsidR="00AE19FF" w:rsidRPr="000B40C2">
        <w:rPr>
          <w:rFonts w:ascii="ＭＳ 明朝" w:hAnsi="ＭＳ 明朝" w:hint="eastAsia"/>
          <w:sz w:val="22"/>
          <w:szCs w:val="22"/>
        </w:rPr>
        <w:t>３</w:t>
      </w:r>
      <w:r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Pr="000B40C2">
        <w:rPr>
          <w:rFonts w:ascii="ＭＳ 明朝" w:hAnsi="ＭＳ 明朝" w:hint="eastAsia"/>
          <w:sz w:val="22"/>
          <w:szCs w:val="22"/>
        </w:rPr>
        <w:t>評価が妥当であると判断した。</w:t>
      </w:r>
    </w:p>
    <w:p w14:paraId="7D65543A" w14:textId="77777777" w:rsidR="00DB0C57" w:rsidRPr="000B40C2" w:rsidRDefault="00DB0C57" w:rsidP="007F43E9">
      <w:pPr>
        <w:overflowPunct w:val="0"/>
        <w:autoSpaceDE w:val="0"/>
        <w:autoSpaceDN w:val="0"/>
        <w:ind w:leftChars="100" w:left="430" w:hangingChars="100" w:hanging="220"/>
        <w:jc w:val="left"/>
        <w:rPr>
          <w:rFonts w:asciiTheme="majorEastAsia" w:eastAsiaTheme="majorEastAsia" w:hAnsiTheme="majorEastAsia"/>
          <w:sz w:val="22"/>
          <w:szCs w:val="22"/>
        </w:rPr>
      </w:pPr>
    </w:p>
    <w:p w14:paraId="5440C72E" w14:textId="5C993A7A" w:rsidR="007369AB" w:rsidRPr="000B40C2" w:rsidRDefault="007369AB" w:rsidP="007F43E9">
      <w:pPr>
        <w:overflowPunct w:val="0"/>
        <w:autoSpaceDE w:val="0"/>
        <w:autoSpaceDN w:val="0"/>
        <w:ind w:leftChars="100" w:left="430" w:hangingChars="100" w:hanging="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（小項目評価の主な内容）</w:t>
      </w:r>
      <w:r w:rsidRPr="000B40C2">
        <w:rPr>
          <w:rFonts w:asciiTheme="majorEastAsia" w:eastAsiaTheme="majorEastAsia" w:hAnsiTheme="majorEastAsia"/>
          <w:sz w:val="22"/>
          <w:szCs w:val="22"/>
        </w:rPr>
        <w:br/>
      </w:r>
      <w:r w:rsidRPr="000B40C2">
        <w:rPr>
          <w:rFonts w:asciiTheme="majorEastAsia" w:eastAsiaTheme="majorEastAsia" w:hAnsiTheme="majorEastAsia" w:hint="eastAsia"/>
          <w:sz w:val="22"/>
          <w:szCs w:val="22"/>
        </w:rPr>
        <w:t>・年度計画を達成している主な事項（Ａ評価）</w:t>
      </w:r>
      <w:r w:rsidRPr="000B40C2">
        <w:rPr>
          <w:rFonts w:asciiTheme="majorEastAsia" w:eastAsiaTheme="majorEastAsia" w:hAnsiTheme="majorEastAsia"/>
          <w:sz w:val="22"/>
          <w:szCs w:val="22"/>
        </w:rPr>
        <w:br/>
      </w:r>
      <w:r w:rsidR="007F43E9" w:rsidRPr="000B40C2">
        <w:rPr>
          <w:rFonts w:asciiTheme="minorEastAsia" w:eastAsiaTheme="minorEastAsia" w:hAnsiTheme="minorEastAsia" w:hint="eastAsia"/>
          <w:sz w:val="22"/>
          <w:szCs w:val="22"/>
        </w:rPr>
        <w:t xml:space="preserve">　</w:t>
      </w:r>
      <w:r w:rsidRPr="000B40C2">
        <w:rPr>
          <w:rFonts w:asciiTheme="minorEastAsia" w:eastAsiaTheme="minorEastAsia" w:hAnsiTheme="minorEastAsia" w:hint="eastAsia"/>
          <w:sz w:val="22"/>
          <w:szCs w:val="22"/>
        </w:rPr>
        <w:t>＜小項目</w:t>
      </w:r>
      <w:r w:rsidRPr="000B40C2">
        <w:rPr>
          <w:rFonts w:ascii="ＭＳ 明朝" w:hAnsi="ＭＳ 明朝" w:hint="eastAsia"/>
          <w:sz w:val="22"/>
          <w:szCs w:val="22"/>
        </w:rPr>
        <w:t>〇</w:t>
      </w:r>
      <w:r w:rsidRPr="000B40C2">
        <w:rPr>
          <w:rFonts w:asciiTheme="minorEastAsia" w:eastAsiaTheme="minorEastAsia" w:hAnsiTheme="minorEastAsia" w:hint="eastAsia"/>
          <w:sz w:val="22"/>
          <w:szCs w:val="22"/>
        </w:rPr>
        <w:t>＞・・・・・</w:t>
      </w:r>
    </w:p>
    <w:p w14:paraId="19F6FE9A" w14:textId="77777777" w:rsidR="007F43E9" w:rsidRPr="000B40C2" w:rsidRDefault="007F43E9" w:rsidP="007F43E9">
      <w:pPr>
        <w:overflowPunct w:val="0"/>
        <w:autoSpaceDE w:val="0"/>
        <w:autoSpaceDN w:val="0"/>
        <w:jc w:val="left"/>
        <w:rPr>
          <w:rFonts w:asciiTheme="majorEastAsia" w:eastAsiaTheme="majorEastAsia" w:hAnsiTheme="majorEastAsia"/>
          <w:sz w:val="22"/>
          <w:szCs w:val="22"/>
        </w:rPr>
      </w:pPr>
    </w:p>
    <w:p w14:paraId="0B8AD45A" w14:textId="583DF40C" w:rsidR="007F43E9" w:rsidRPr="000B40C2" w:rsidRDefault="007F43E9" w:rsidP="007F43E9">
      <w:pPr>
        <w:overflowPunct w:val="0"/>
        <w:autoSpaceDE w:val="0"/>
        <w:autoSpaceDN w:val="0"/>
        <w:ind w:leftChars="100" w:left="21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(4)</w:t>
      </w:r>
      <w:r w:rsidRPr="000B40C2">
        <w:rPr>
          <w:rFonts w:asciiTheme="majorEastAsia" w:eastAsiaTheme="majorEastAsia" w:hAnsiTheme="majorEastAsia"/>
          <w:sz w:val="22"/>
          <w:szCs w:val="22"/>
        </w:rPr>
        <w:t xml:space="preserve"> </w:t>
      </w:r>
      <w:r w:rsidR="00D410F7"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４</w:t>
      </w:r>
      <w:r w:rsidR="00D410F7" w:rsidRPr="000B40C2">
        <w:rPr>
          <w:rFonts w:asciiTheme="majorEastAsia" w:eastAsiaTheme="majorEastAsia" w:hAnsiTheme="majorEastAsia" w:hint="eastAsia"/>
          <w:sz w:val="22"/>
          <w:szCs w:val="22"/>
        </w:rPr>
        <w:t>「その他業務運営に関する重要な目標を達成するための措置」</w:t>
      </w:r>
      <w:r w:rsidR="008C6460" w:rsidRPr="000B40C2">
        <w:rPr>
          <w:rFonts w:asciiTheme="majorEastAsia" w:eastAsiaTheme="majorEastAsia" w:hAnsiTheme="majorEastAsia" w:hint="eastAsia"/>
          <w:sz w:val="22"/>
          <w:szCs w:val="22"/>
        </w:rPr>
        <w:t>に関する評価</w:t>
      </w:r>
    </w:p>
    <w:p w14:paraId="0AC47E78" w14:textId="77777777" w:rsidR="007F43E9" w:rsidRPr="000B40C2" w:rsidRDefault="00D410F7" w:rsidP="007F43E9">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（業務実績の状況）</w:t>
      </w:r>
    </w:p>
    <w:p w14:paraId="04130326" w14:textId="77693A4C" w:rsidR="007F43E9" w:rsidRPr="000B40C2" w:rsidRDefault="00E63685" w:rsidP="00E63685">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全学科や図書館等でSNS</w:t>
      </w:r>
      <w:r w:rsidR="001922E2" w:rsidRPr="000B40C2">
        <w:rPr>
          <w:rFonts w:ascii="ＭＳ 明朝" w:hAnsi="ＭＳ 明朝" w:hint="eastAsia"/>
          <w:sz w:val="22"/>
          <w:szCs w:val="22"/>
        </w:rPr>
        <w:t>を導入し、</w:t>
      </w:r>
      <w:r w:rsidRPr="000B40C2">
        <w:rPr>
          <w:rFonts w:ascii="ＭＳ 明朝" w:hAnsi="ＭＳ 明朝" w:hint="eastAsia"/>
          <w:sz w:val="22"/>
          <w:szCs w:val="22"/>
        </w:rPr>
        <w:t>積極的な情報発信を行うことにより</w:t>
      </w:r>
      <w:r w:rsidR="003360BB" w:rsidRPr="000B40C2">
        <w:rPr>
          <w:rFonts w:ascii="ＭＳ 明朝" w:hAnsi="ＭＳ 明朝" w:hint="eastAsia"/>
          <w:sz w:val="22"/>
          <w:szCs w:val="22"/>
        </w:rPr>
        <w:t>広報機能の強化を図った。</w:t>
      </w:r>
      <w:r w:rsidR="000F57E0" w:rsidRPr="000B40C2">
        <w:rPr>
          <w:rFonts w:ascii="ＭＳ 明朝" w:hAnsi="ＭＳ 明朝"/>
          <w:sz w:val="22"/>
          <w:szCs w:val="22"/>
        </w:rPr>
        <w:br/>
      </w:r>
    </w:p>
    <w:p w14:paraId="4C562B77" w14:textId="77777777" w:rsidR="007F43E9" w:rsidRPr="000B40C2" w:rsidRDefault="00D410F7" w:rsidP="007F43E9">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（評価結果と判断理由）</w:t>
      </w:r>
    </w:p>
    <w:p w14:paraId="2BD4B77C" w14:textId="5AD9EF48" w:rsidR="007F43E9" w:rsidRPr="000B40C2" w:rsidRDefault="00E2083F" w:rsidP="00E2083F">
      <w:pPr>
        <w:overflowPunct w:val="0"/>
        <w:autoSpaceDE w:val="0"/>
        <w:autoSpaceDN w:val="0"/>
        <w:ind w:leftChars="200" w:left="420" w:firstLineChars="100" w:firstLine="220"/>
        <w:jc w:val="left"/>
        <w:rPr>
          <w:rFonts w:asciiTheme="majorEastAsia" w:eastAsiaTheme="majorEastAsia" w:hAnsiTheme="majorEastAsia"/>
          <w:b/>
          <w:sz w:val="22"/>
          <w:szCs w:val="22"/>
        </w:rPr>
      </w:pPr>
      <w:r w:rsidRPr="000B40C2">
        <w:rPr>
          <w:rFonts w:ascii="ＭＳ 明朝" w:hAnsi="ＭＳ 明朝" w:hint="eastAsia"/>
          <w:sz w:val="22"/>
          <w:szCs w:val="22"/>
        </w:rPr>
        <w:t>令和４</w:t>
      </w:r>
      <w:r w:rsidR="00E60E92" w:rsidRPr="000B40C2">
        <w:rPr>
          <w:rFonts w:ascii="ＭＳ 明朝" w:hAnsi="ＭＳ 明朝" w:hint="eastAsia"/>
          <w:sz w:val="22"/>
          <w:szCs w:val="22"/>
        </w:rPr>
        <w:t>年度</w:t>
      </w:r>
      <w:r w:rsidR="005440F5" w:rsidRPr="000B40C2">
        <w:rPr>
          <w:rFonts w:ascii="ＭＳ 明朝" w:hAnsi="ＭＳ 明朝" w:hint="eastAsia"/>
          <w:sz w:val="22"/>
          <w:szCs w:val="22"/>
        </w:rPr>
        <w:t>業務実績報告書及び小項目評価の結果を基に、業務実績の検証を踏まえ総合的に判断し、</w:t>
      </w:r>
      <w:r w:rsidR="00AE19FF" w:rsidRPr="000B40C2">
        <w:rPr>
          <w:rFonts w:ascii="ＭＳ 明朝" w:hAnsi="ＭＳ 明朝" w:hint="eastAsia"/>
          <w:sz w:val="22"/>
          <w:szCs w:val="22"/>
        </w:rPr>
        <w:t>Ａ</w:t>
      </w:r>
      <w:r w:rsidR="005440F5" w:rsidRPr="000B40C2">
        <w:rPr>
          <w:rFonts w:ascii="ＭＳ 明朝" w:hAnsi="ＭＳ 明朝" w:hint="eastAsia"/>
          <w:sz w:val="22"/>
          <w:szCs w:val="22"/>
        </w:rPr>
        <w:t>評価とする。</w:t>
      </w:r>
      <w:r w:rsidR="005440F5" w:rsidRPr="000B40C2">
        <w:rPr>
          <w:rFonts w:ascii="ＭＳ 明朝" w:hAnsi="ＭＳ 明朝"/>
          <w:sz w:val="22"/>
          <w:szCs w:val="22"/>
        </w:rPr>
        <w:br/>
      </w:r>
      <w:r w:rsidR="005440F5" w:rsidRPr="000B40C2">
        <w:rPr>
          <w:rFonts w:ascii="ＭＳ 明朝" w:hAnsi="ＭＳ 明朝" w:hint="eastAsia"/>
          <w:sz w:val="22"/>
          <w:szCs w:val="22"/>
        </w:rPr>
        <w:t xml:space="preserve">　「</w:t>
      </w:r>
      <w:r w:rsidR="005440F5" w:rsidRPr="000B40C2">
        <w:rPr>
          <w:rFonts w:asciiTheme="minorEastAsia" w:hAnsiTheme="minorEastAsia" w:hint="eastAsia"/>
          <w:sz w:val="22"/>
        </w:rPr>
        <w:t>施設設備の整備、活用等に関する目標を達成するためとるべき措置</w:t>
      </w:r>
      <w:r w:rsidR="005440F5" w:rsidRPr="000B40C2">
        <w:rPr>
          <w:rFonts w:ascii="ＭＳ 明朝" w:hAnsi="ＭＳ 明朝" w:hint="eastAsia"/>
          <w:sz w:val="22"/>
          <w:szCs w:val="22"/>
        </w:rPr>
        <w:t>」、「</w:t>
      </w:r>
      <w:r w:rsidR="005440F5" w:rsidRPr="000B40C2">
        <w:rPr>
          <w:rFonts w:asciiTheme="minorEastAsia" w:hAnsiTheme="minorEastAsia" w:hint="eastAsia"/>
          <w:sz w:val="22"/>
        </w:rPr>
        <w:t>安全管理に関する目標を達成するためとるべき措置</w:t>
      </w:r>
      <w:r w:rsidR="005440F5" w:rsidRPr="000B40C2">
        <w:rPr>
          <w:rFonts w:ascii="ＭＳ 明朝" w:hAnsi="ＭＳ 明朝" w:hint="eastAsia"/>
          <w:sz w:val="22"/>
          <w:szCs w:val="22"/>
        </w:rPr>
        <w:t>」、「</w:t>
      </w:r>
      <w:r w:rsidR="005440F5" w:rsidRPr="000B40C2">
        <w:rPr>
          <w:rFonts w:asciiTheme="minorEastAsia" w:hAnsiTheme="minorEastAsia" w:hint="eastAsia"/>
          <w:sz w:val="22"/>
        </w:rPr>
        <w:t>情報公開等の推進に関する目標を達成するためとるべき措置</w:t>
      </w:r>
      <w:r w:rsidR="005440F5" w:rsidRPr="000B40C2">
        <w:rPr>
          <w:rFonts w:ascii="ＭＳ 明朝" w:hAnsi="ＭＳ 明朝" w:hint="eastAsia"/>
          <w:sz w:val="22"/>
          <w:szCs w:val="22"/>
        </w:rPr>
        <w:t>」及び「</w:t>
      </w:r>
      <w:r w:rsidR="005440F5" w:rsidRPr="000B40C2">
        <w:rPr>
          <w:rFonts w:asciiTheme="minorEastAsia" w:hAnsiTheme="minorEastAsia" w:hint="eastAsia"/>
          <w:sz w:val="22"/>
        </w:rPr>
        <w:t>社会的責任に関する目標を達成するためとるべき措置</w:t>
      </w:r>
      <w:r w:rsidR="005440F5" w:rsidRPr="000B40C2">
        <w:rPr>
          <w:rFonts w:ascii="ＭＳ 明朝" w:hAnsi="ＭＳ 明朝" w:hint="eastAsia"/>
          <w:sz w:val="22"/>
          <w:szCs w:val="22"/>
        </w:rPr>
        <w:t>」の４つの面における取組をそれぞれ検証</w:t>
      </w:r>
      <w:r w:rsidR="005440F5" w:rsidRPr="000B40C2">
        <w:rPr>
          <w:rFonts w:ascii="ＭＳ 明朝" w:hAnsi="ＭＳ 明朝" w:hint="eastAsia"/>
          <w:kern w:val="0"/>
          <w:sz w:val="22"/>
          <w:szCs w:val="22"/>
        </w:rPr>
        <w:t>したところ、</w:t>
      </w:r>
      <w:r w:rsidR="005440F5" w:rsidRPr="000B40C2">
        <w:rPr>
          <w:rFonts w:ascii="ＭＳ 明朝" w:hAnsi="ＭＳ 明朝" w:hint="eastAsia"/>
          <w:sz w:val="22"/>
          <w:szCs w:val="22"/>
        </w:rPr>
        <w:t>小項目４項目中</w:t>
      </w:r>
      <w:r w:rsidR="00AE19FF" w:rsidRPr="000B40C2">
        <w:rPr>
          <w:rFonts w:ascii="ＭＳ 明朝" w:hAnsi="ＭＳ 明朝" w:hint="eastAsia"/>
          <w:sz w:val="22"/>
          <w:szCs w:val="22"/>
        </w:rPr>
        <w:t>４</w:t>
      </w:r>
      <w:r w:rsidR="005440F5"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005440F5" w:rsidRPr="000B40C2">
        <w:rPr>
          <w:rFonts w:ascii="ＭＳ 明朝" w:hAnsi="ＭＳ 明朝" w:hint="eastAsia"/>
          <w:sz w:val="22"/>
          <w:szCs w:val="22"/>
        </w:rPr>
        <w:t>評価が妥当であると判断した。</w:t>
      </w:r>
    </w:p>
    <w:p w14:paraId="7F18C2FE" w14:textId="77777777" w:rsidR="007F43E9" w:rsidRPr="000B40C2" w:rsidRDefault="007F43E9" w:rsidP="007F43E9">
      <w:pPr>
        <w:overflowPunct w:val="0"/>
        <w:autoSpaceDE w:val="0"/>
        <w:autoSpaceDN w:val="0"/>
        <w:jc w:val="left"/>
        <w:rPr>
          <w:rFonts w:asciiTheme="majorEastAsia" w:eastAsiaTheme="majorEastAsia" w:hAnsiTheme="majorEastAsia"/>
          <w:b/>
          <w:sz w:val="22"/>
          <w:szCs w:val="22"/>
        </w:rPr>
      </w:pPr>
    </w:p>
    <w:p w14:paraId="1B8DC124" w14:textId="2F5C32E2" w:rsidR="00EA6BC8" w:rsidRPr="000B40C2" w:rsidRDefault="000704BD" w:rsidP="007F43E9">
      <w:pPr>
        <w:overflowPunct w:val="0"/>
        <w:autoSpaceDE w:val="0"/>
        <w:autoSpaceDN w:val="0"/>
        <w:ind w:firstLineChars="100" w:firstLine="220"/>
        <w:jc w:val="left"/>
        <w:rPr>
          <w:rFonts w:asciiTheme="majorEastAsia" w:eastAsiaTheme="majorEastAsia" w:hAnsiTheme="majorEastAsia"/>
          <w:b/>
          <w:sz w:val="22"/>
          <w:szCs w:val="22"/>
        </w:rPr>
      </w:pPr>
      <w:r w:rsidRPr="000B40C2">
        <w:rPr>
          <w:rFonts w:asciiTheme="majorEastAsia" w:eastAsiaTheme="majorEastAsia" w:hAnsiTheme="majorEastAsia" w:hint="eastAsia"/>
          <w:sz w:val="22"/>
          <w:szCs w:val="22"/>
        </w:rPr>
        <w:t>（</w:t>
      </w:r>
      <w:r w:rsidR="007369AB" w:rsidRPr="000B40C2">
        <w:rPr>
          <w:rFonts w:asciiTheme="majorEastAsia" w:eastAsiaTheme="majorEastAsia" w:hAnsiTheme="majorEastAsia" w:hint="eastAsia"/>
          <w:sz w:val="22"/>
          <w:szCs w:val="22"/>
        </w:rPr>
        <w:t>小項目評価の主な内容</w:t>
      </w:r>
      <w:r w:rsidRPr="000B40C2">
        <w:rPr>
          <w:rFonts w:asciiTheme="majorEastAsia" w:eastAsiaTheme="majorEastAsia" w:hAnsiTheme="majorEastAsia" w:hint="eastAsia"/>
          <w:sz w:val="22"/>
          <w:szCs w:val="22"/>
        </w:rPr>
        <w:t>）</w:t>
      </w:r>
    </w:p>
    <w:p w14:paraId="2346715B" w14:textId="6FBB8ED8" w:rsidR="00AE19FF" w:rsidRPr="000B40C2" w:rsidRDefault="007369AB" w:rsidP="007F43E9">
      <w:pPr>
        <w:overflowPunct w:val="0"/>
        <w:autoSpaceDE w:val="0"/>
        <w:autoSpaceDN w:val="0"/>
        <w:ind w:leftChars="200" w:left="640" w:hangingChars="100" w:hanging="220"/>
        <w:jc w:val="left"/>
        <w:rPr>
          <w:rFonts w:asciiTheme="minorEastAsia" w:eastAsiaTheme="minorEastAsia" w:hAnsiTheme="minorEastAsia"/>
          <w:sz w:val="22"/>
          <w:szCs w:val="22"/>
        </w:rPr>
      </w:pPr>
      <w:r w:rsidRPr="000B40C2">
        <w:rPr>
          <w:rFonts w:asciiTheme="majorEastAsia" w:eastAsiaTheme="majorEastAsia" w:hAnsiTheme="majorEastAsia" w:hint="eastAsia"/>
          <w:sz w:val="22"/>
          <w:szCs w:val="22"/>
        </w:rPr>
        <w:t>・年度計画を達成している主な事項（Ａ評価）</w:t>
      </w:r>
      <w:r w:rsidRPr="000B40C2">
        <w:rPr>
          <w:rFonts w:asciiTheme="majorEastAsia" w:eastAsiaTheme="majorEastAsia" w:hAnsiTheme="majorEastAsia"/>
          <w:sz w:val="22"/>
          <w:szCs w:val="22"/>
        </w:rPr>
        <w:br/>
      </w:r>
      <w:r w:rsidRPr="000B40C2">
        <w:rPr>
          <w:rFonts w:asciiTheme="minorEastAsia" w:eastAsiaTheme="minorEastAsia" w:hAnsiTheme="minorEastAsia" w:hint="eastAsia"/>
          <w:sz w:val="22"/>
          <w:szCs w:val="22"/>
        </w:rPr>
        <w:t>＜小項目</w:t>
      </w:r>
      <w:r w:rsidRPr="000B40C2">
        <w:rPr>
          <w:rFonts w:ascii="ＭＳ 明朝" w:hAnsi="ＭＳ 明朝" w:hint="eastAsia"/>
          <w:sz w:val="22"/>
          <w:szCs w:val="22"/>
        </w:rPr>
        <w:t>〇</w:t>
      </w:r>
      <w:r w:rsidRPr="000B40C2">
        <w:rPr>
          <w:rFonts w:asciiTheme="minorEastAsia" w:eastAsiaTheme="minorEastAsia" w:hAnsiTheme="minorEastAsia" w:hint="eastAsia"/>
          <w:sz w:val="22"/>
          <w:szCs w:val="22"/>
        </w:rPr>
        <w:t>＞・・・・・</w:t>
      </w:r>
    </w:p>
    <w:p w14:paraId="37F3E13E" w14:textId="77777777" w:rsidR="007F43E9" w:rsidRPr="000B40C2" w:rsidRDefault="007F43E9" w:rsidP="007F43E9">
      <w:pPr>
        <w:overflowPunct w:val="0"/>
        <w:autoSpaceDE w:val="0"/>
        <w:autoSpaceDN w:val="0"/>
        <w:jc w:val="left"/>
        <w:rPr>
          <w:rFonts w:asciiTheme="minorEastAsia" w:eastAsiaTheme="minorEastAsia" w:hAnsiTheme="minorEastAsia"/>
          <w:sz w:val="22"/>
          <w:szCs w:val="22"/>
        </w:rPr>
      </w:pPr>
    </w:p>
    <w:p w14:paraId="07254736" w14:textId="77777777" w:rsidR="007F43E9" w:rsidRPr="000B40C2" w:rsidRDefault="007F43E9" w:rsidP="007F43E9">
      <w:pPr>
        <w:overflowPunct w:val="0"/>
        <w:autoSpaceDE w:val="0"/>
        <w:autoSpaceDN w:val="0"/>
        <w:ind w:leftChars="100" w:left="650" w:hangingChars="200" w:hanging="440"/>
        <w:jc w:val="left"/>
        <w:rPr>
          <w:rFonts w:asciiTheme="majorEastAsia" w:eastAsiaTheme="majorEastAsia" w:hAnsiTheme="majorEastAsia"/>
          <w:sz w:val="22"/>
          <w:szCs w:val="22"/>
        </w:rPr>
      </w:pPr>
      <w:r w:rsidRPr="000B40C2">
        <w:rPr>
          <w:rFonts w:asciiTheme="minorEastAsia" w:eastAsiaTheme="minorEastAsia" w:hAnsiTheme="minorEastAsia" w:hint="eastAsia"/>
          <w:sz w:val="22"/>
          <w:szCs w:val="22"/>
        </w:rPr>
        <w:t>(5)</w:t>
      </w:r>
      <w:r w:rsidRPr="000B40C2">
        <w:rPr>
          <w:rFonts w:asciiTheme="minorEastAsia" w:eastAsiaTheme="minorEastAsia" w:hAnsiTheme="minorEastAsia"/>
          <w:sz w:val="22"/>
          <w:szCs w:val="22"/>
        </w:rPr>
        <w:t xml:space="preserve"> </w:t>
      </w:r>
      <w:r w:rsidR="00D410F7"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５</w:t>
      </w:r>
      <w:r w:rsidR="00D410F7" w:rsidRPr="000B40C2">
        <w:rPr>
          <w:rFonts w:asciiTheme="majorEastAsia" w:eastAsiaTheme="majorEastAsia" w:hAnsiTheme="majorEastAsia" w:hint="eastAsia"/>
          <w:sz w:val="22"/>
          <w:szCs w:val="22"/>
        </w:rPr>
        <w:t>「自ら行う点検及び評価並びに当該状況に係る情報の提供に関する目標を達成するためとるべき措置」</w:t>
      </w:r>
      <w:r w:rsidR="00CA78C6" w:rsidRPr="000B40C2">
        <w:rPr>
          <w:rFonts w:asciiTheme="majorEastAsia" w:eastAsiaTheme="majorEastAsia" w:hAnsiTheme="majorEastAsia" w:hint="eastAsia"/>
          <w:sz w:val="22"/>
          <w:szCs w:val="22"/>
        </w:rPr>
        <w:t>に関する評価</w:t>
      </w:r>
    </w:p>
    <w:p w14:paraId="30A8A4AA" w14:textId="77777777" w:rsidR="007F43E9" w:rsidRPr="000B40C2" w:rsidRDefault="00D410F7" w:rsidP="007F43E9">
      <w:pPr>
        <w:overflowPunct w:val="0"/>
        <w:autoSpaceDE w:val="0"/>
        <w:autoSpaceDN w:val="0"/>
        <w:ind w:leftChars="32" w:left="67"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（業務実績の状況）</w:t>
      </w:r>
    </w:p>
    <w:p w14:paraId="6018ADF6" w14:textId="72F9F0F9" w:rsidR="007F43E9" w:rsidRPr="000B40C2" w:rsidRDefault="00070296" w:rsidP="00114A0D">
      <w:pPr>
        <w:overflowPunct w:val="0"/>
        <w:autoSpaceDE w:val="0"/>
        <w:autoSpaceDN w:val="0"/>
        <w:ind w:leftChars="232" w:left="487" w:firstLineChars="100" w:firstLine="220"/>
        <w:jc w:val="left"/>
        <w:rPr>
          <w:rFonts w:ascii="ＭＳ 明朝" w:hAnsi="ＭＳ 明朝"/>
          <w:sz w:val="22"/>
          <w:szCs w:val="22"/>
        </w:rPr>
      </w:pPr>
      <w:r w:rsidRPr="000B40C2">
        <w:rPr>
          <w:rFonts w:ascii="ＭＳ 明朝" w:hAnsi="ＭＳ 明朝" w:hint="eastAsia"/>
          <w:sz w:val="22"/>
          <w:szCs w:val="22"/>
        </w:rPr>
        <w:t>自己評価専門部会</w:t>
      </w:r>
      <w:r w:rsidR="007B51B3" w:rsidRPr="000B40C2">
        <w:rPr>
          <w:rFonts w:ascii="ＭＳ 明朝" w:hAnsi="ＭＳ 明朝" w:hint="eastAsia"/>
          <w:sz w:val="22"/>
          <w:szCs w:val="22"/>
        </w:rPr>
        <w:t>、自己評価 ・内部質保証審査会</w:t>
      </w:r>
      <w:r w:rsidRPr="000B40C2">
        <w:rPr>
          <w:rFonts w:ascii="ＭＳ 明朝" w:hAnsi="ＭＳ 明朝" w:hint="eastAsia"/>
          <w:sz w:val="22"/>
          <w:szCs w:val="22"/>
        </w:rPr>
        <w:t>を開催し、業務の進捗管理</w:t>
      </w:r>
      <w:r w:rsidR="003D12AC" w:rsidRPr="000B40C2">
        <w:rPr>
          <w:rFonts w:ascii="ＭＳ 明朝" w:hAnsi="ＭＳ 明朝" w:hint="eastAsia"/>
          <w:sz w:val="22"/>
          <w:szCs w:val="22"/>
        </w:rPr>
        <w:t>等</w:t>
      </w:r>
      <w:r w:rsidRPr="000B40C2">
        <w:rPr>
          <w:rFonts w:ascii="ＭＳ 明朝" w:hAnsi="ＭＳ 明朝" w:hint="eastAsia"/>
          <w:sz w:val="22"/>
          <w:szCs w:val="22"/>
        </w:rPr>
        <w:t>を行っ</w:t>
      </w:r>
      <w:r w:rsidR="00D663BC" w:rsidRPr="000B40C2">
        <w:rPr>
          <w:rFonts w:ascii="ＭＳ 明朝" w:hAnsi="ＭＳ 明朝" w:hint="eastAsia"/>
          <w:sz w:val="22"/>
          <w:szCs w:val="22"/>
        </w:rPr>
        <w:t>ている。</w:t>
      </w:r>
      <w:r w:rsidR="007B51B3" w:rsidRPr="000B40C2">
        <w:rPr>
          <w:rFonts w:ascii="ＭＳ 明朝" w:hAnsi="ＭＳ 明朝" w:hint="eastAsia"/>
          <w:sz w:val="22"/>
          <w:szCs w:val="22"/>
        </w:rPr>
        <w:t>また、一般財団法人大学教育質保証・評価センター</w:t>
      </w:r>
      <w:r w:rsidR="00CC1BC6" w:rsidRPr="000B40C2">
        <w:rPr>
          <w:rFonts w:ascii="ＭＳ 明朝" w:hAnsi="ＭＳ 明朝" w:hint="eastAsia"/>
          <w:sz w:val="22"/>
          <w:szCs w:val="22"/>
        </w:rPr>
        <w:t>により</w:t>
      </w:r>
      <w:r w:rsidR="007B51B3" w:rsidRPr="000B40C2">
        <w:rPr>
          <w:rFonts w:ascii="ＭＳ 明朝" w:hAnsi="ＭＳ 明朝" w:hint="eastAsia"/>
          <w:sz w:val="22"/>
          <w:szCs w:val="22"/>
        </w:rPr>
        <w:t>大学機関別認証評価を受審し、大学評価基準を満たしているとの認定を</w:t>
      </w:r>
      <w:r w:rsidR="00CC1BC6" w:rsidRPr="000B40C2">
        <w:rPr>
          <w:rFonts w:ascii="ＭＳ 明朝" w:hAnsi="ＭＳ 明朝" w:hint="eastAsia"/>
          <w:sz w:val="22"/>
          <w:szCs w:val="22"/>
        </w:rPr>
        <w:t>受けた</w:t>
      </w:r>
      <w:r w:rsidR="007B51B3" w:rsidRPr="000B40C2">
        <w:rPr>
          <w:rFonts w:ascii="ＭＳ 明朝" w:hAnsi="ＭＳ 明朝" w:hint="eastAsia"/>
          <w:sz w:val="22"/>
          <w:szCs w:val="22"/>
        </w:rPr>
        <w:t>。</w:t>
      </w:r>
      <w:r w:rsidR="00A33319" w:rsidRPr="000B40C2">
        <w:rPr>
          <w:rFonts w:ascii="ＭＳ 明朝" w:hAnsi="ＭＳ 明朝"/>
          <w:sz w:val="22"/>
          <w:szCs w:val="22"/>
        </w:rPr>
        <w:br/>
      </w:r>
    </w:p>
    <w:p w14:paraId="255999E2" w14:textId="77777777" w:rsidR="007F43E9" w:rsidRPr="000B40C2" w:rsidRDefault="00D410F7" w:rsidP="007F43E9">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（評価結果と判断理由）</w:t>
      </w:r>
    </w:p>
    <w:p w14:paraId="56506804" w14:textId="58D6199B" w:rsidR="009C1F43" w:rsidRPr="000B40C2" w:rsidRDefault="00114A0D" w:rsidP="00114A0D">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令和４</w:t>
      </w:r>
      <w:r w:rsidR="00E60E92" w:rsidRPr="000B40C2">
        <w:rPr>
          <w:rFonts w:ascii="ＭＳ 明朝" w:hAnsi="ＭＳ 明朝" w:hint="eastAsia"/>
          <w:sz w:val="22"/>
          <w:szCs w:val="22"/>
        </w:rPr>
        <w:t>年度</w:t>
      </w:r>
      <w:r w:rsidR="005C1BE8" w:rsidRPr="000B40C2">
        <w:rPr>
          <w:rFonts w:ascii="ＭＳ 明朝" w:hAnsi="ＭＳ 明朝" w:hint="eastAsia"/>
          <w:sz w:val="22"/>
          <w:szCs w:val="22"/>
        </w:rPr>
        <w:t>業務実績報告書及び小項目評価の結果を基に、業務実績の検証を踏まえ総合的に判断し、</w:t>
      </w:r>
      <w:r w:rsidR="00AE19FF" w:rsidRPr="000B40C2">
        <w:rPr>
          <w:rFonts w:ascii="ＭＳ 明朝" w:hAnsi="ＭＳ 明朝" w:hint="eastAsia"/>
          <w:sz w:val="22"/>
          <w:szCs w:val="22"/>
        </w:rPr>
        <w:t>Ａ</w:t>
      </w:r>
      <w:r w:rsidR="005C1BE8" w:rsidRPr="000B40C2">
        <w:rPr>
          <w:rFonts w:ascii="ＭＳ 明朝" w:hAnsi="ＭＳ 明朝" w:hint="eastAsia"/>
          <w:sz w:val="22"/>
          <w:szCs w:val="22"/>
        </w:rPr>
        <w:t>評価とする。</w:t>
      </w:r>
      <w:r w:rsidR="005C1BE8" w:rsidRPr="000B40C2">
        <w:rPr>
          <w:rFonts w:ascii="ＭＳ 明朝" w:hAnsi="ＭＳ 明朝"/>
          <w:sz w:val="22"/>
          <w:szCs w:val="22"/>
        </w:rPr>
        <w:br/>
      </w:r>
      <w:r w:rsidR="005C1BE8" w:rsidRPr="000B40C2">
        <w:rPr>
          <w:rFonts w:ascii="ＭＳ 明朝" w:hAnsi="ＭＳ 明朝" w:hint="eastAsia"/>
          <w:sz w:val="22"/>
          <w:szCs w:val="22"/>
        </w:rPr>
        <w:t xml:space="preserve">　「</w:t>
      </w:r>
      <w:r w:rsidR="005C1BE8" w:rsidRPr="000B40C2">
        <w:rPr>
          <w:rFonts w:asciiTheme="minorEastAsia" w:hAnsiTheme="minorEastAsia" w:hint="eastAsia"/>
          <w:sz w:val="22"/>
        </w:rPr>
        <w:t>自己点検及び評価の充実に関する目標を達成するためとるべき措置</w:t>
      </w:r>
      <w:r w:rsidR="005C1BE8" w:rsidRPr="000B40C2">
        <w:rPr>
          <w:rFonts w:ascii="ＭＳ 明朝" w:hAnsi="ＭＳ 明朝" w:hint="eastAsia"/>
          <w:sz w:val="22"/>
          <w:szCs w:val="22"/>
        </w:rPr>
        <w:t>」及び「</w:t>
      </w:r>
      <w:r w:rsidR="005C1BE8" w:rsidRPr="000B40C2">
        <w:rPr>
          <w:rFonts w:asciiTheme="minorEastAsia" w:hAnsiTheme="minorEastAsia" w:hint="eastAsia"/>
          <w:sz w:val="22"/>
        </w:rPr>
        <w:t>自己点検及び評価の状況に関する情報の提供に関する目標を達成するためとるべき措置</w:t>
      </w:r>
      <w:r w:rsidR="005C1BE8" w:rsidRPr="000B40C2">
        <w:rPr>
          <w:rFonts w:ascii="ＭＳ 明朝" w:hAnsi="ＭＳ 明朝" w:hint="eastAsia"/>
          <w:sz w:val="22"/>
          <w:szCs w:val="22"/>
        </w:rPr>
        <w:t>」の２つの面における取組をそれぞれ検証</w:t>
      </w:r>
      <w:r w:rsidR="005C1BE8" w:rsidRPr="000B40C2">
        <w:rPr>
          <w:rFonts w:ascii="ＭＳ 明朝" w:hAnsi="ＭＳ 明朝" w:hint="eastAsia"/>
          <w:kern w:val="0"/>
          <w:sz w:val="22"/>
          <w:szCs w:val="22"/>
        </w:rPr>
        <w:t>したところ、</w:t>
      </w:r>
      <w:r w:rsidR="005C1BE8" w:rsidRPr="000B40C2">
        <w:rPr>
          <w:rFonts w:ascii="ＭＳ 明朝" w:hAnsi="ＭＳ 明朝" w:hint="eastAsia"/>
          <w:sz w:val="22"/>
          <w:szCs w:val="22"/>
        </w:rPr>
        <w:t>小項目２項目</w:t>
      </w:r>
      <w:r w:rsidR="0037535E" w:rsidRPr="000B40C2">
        <w:rPr>
          <w:rFonts w:ascii="ＭＳ 明朝" w:hAnsi="ＭＳ 明朝" w:hint="eastAsia"/>
          <w:sz w:val="22"/>
          <w:szCs w:val="22"/>
        </w:rPr>
        <w:t>のうち</w:t>
      </w:r>
      <w:r w:rsidR="00AE19FF" w:rsidRPr="000B40C2">
        <w:rPr>
          <w:rFonts w:ascii="ＭＳ 明朝" w:hAnsi="ＭＳ 明朝" w:hint="eastAsia"/>
          <w:sz w:val="22"/>
          <w:szCs w:val="22"/>
        </w:rPr>
        <w:t>２</w:t>
      </w:r>
      <w:r w:rsidR="005C1BE8"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005C1BE8" w:rsidRPr="000B40C2">
        <w:rPr>
          <w:rFonts w:ascii="ＭＳ 明朝" w:hAnsi="ＭＳ 明朝" w:hint="eastAsia"/>
          <w:sz w:val="22"/>
          <w:szCs w:val="22"/>
        </w:rPr>
        <w:t>評価が妥当であると判断した。</w:t>
      </w:r>
      <w:r w:rsidR="00A33319" w:rsidRPr="000B40C2">
        <w:rPr>
          <w:rFonts w:asciiTheme="minorEastAsia" w:eastAsiaTheme="minorEastAsia" w:hAnsiTheme="minorEastAsia"/>
          <w:snapToGrid/>
          <w:sz w:val="22"/>
          <w:szCs w:val="22"/>
        </w:rPr>
        <w:br/>
      </w:r>
    </w:p>
    <w:p w14:paraId="756CE9A2" w14:textId="17348EA1" w:rsidR="007369AB" w:rsidRPr="000B40C2" w:rsidRDefault="007369AB" w:rsidP="009C1F43">
      <w:pPr>
        <w:overflowPunct w:val="0"/>
        <w:autoSpaceDE w:val="0"/>
        <w:autoSpaceDN w:val="0"/>
        <w:ind w:firstLineChars="100" w:firstLine="220"/>
        <w:jc w:val="left"/>
        <w:rPr>
          <w:rFonts w:ascii="ＭＳ 明朝" w:hAnsi="ＭＳ 明朝"/>
          <w:sz w:val="22"/>
          <w:szCs w:val="22"/>
        </w:rPr>
      </w:pPr>
      <w:r w:rsidRPr="000B40C2">
        <w:rPr>
          <w:rFonts w:asciiTheme="majorEastAsia" w:eastAsiaTheme="majorEastAsia" w:hAnsiTheme="majorEastAsia" w:hint="eastAsia"/>
          <w:sz w:val="22"/>
          <w:szCs w:val="22"/>
        </w:rPr>
        <w:lastRenderedPageBreak/>
        <w:t>（小項目評価の主な内容）</w:t>
      </w:r>
    </w:p>
    <w:p w14:paraId="1BCA7C85" w14:textId="19F2E98E" w:rsidR="00D135B7" w:rsidRPr="000B40C2" w:rsidRDefault="007369AB" w:rsidP="007F43E9">
      <w:pPr>
        <w:overflowPunct w:val="0"/>
        <w:autoSpaceDE w:val="0"/>
        <w:autoSpaceDN w:val="0"/>
        <w:ind w:leftChars="200" w:left="640" w:hangingChars="100" w:hanging="220"/>
        <w:jc w:val="left"/>
        <w:rPr>
          <w:rFonts w:asciiTheme="minorEastAsia" w:eastAsiaTheme="minorEastAsia" w:hAnsiTheme="minorEastAsia"/>
          <w:sz w:val="22"/>
          <w:szCs w:val="22"/>
        </w:rPr>
      </w:pPr>
      <w:r w:rsidRPr="000B40C2">
        <w:rPr>
          <w:rFonts w:asciiTheme="majorEastAsia" w:eastAsiaTheme="majorEastAsia" w:hAnsiTheme="majorEastAsia" w:hint="eastAsia"/>
          <w:sz w:val="22"/>
          <w:szCs w:val="22"/>
        </w:rPr>
        <w:t>・年度計画を達成している主な事項（Ａ評価）</w:t>
      </w:r>
      <w:r w:rsidRPr="000B40C2">
        <w:rPr>
          <w:rFonts w:asciiTheme="majorEastAsia" w:eastAsiaTheme="majorEastAsia" w:hAnsiTheme="majorEastAsia"/>
          <w:sz w:val="22"/>
          <w:szCs w:val="22"/>
        </w:rPr>
        <w:br/>
      </w:r>
      <w:r w:rsidRPr="000B40C2">
        <w:rPr>
          <w:rFonts w:asciiTheme="minorEastAsia" w:eastAsiaTheme="minorEastAsia" w:hAnsiTheme="minorEastAsia" w:hint="eastAsia"/>
          <w:sz w:val="22"/>
          <w:szCs w:val="22"/>
        </w:rPr>
        <w:t>＜小項目</w:t>
      </w:r>
      <w:r w:rsidRPr="000B40C2">
        <w:rPr>
          <w:rFonts w:ascii="ＭＳ 明朝" w:hAnsi="ＭＳ 明朝" w:hint="eastAsia"/>
          <w:sz w:val="22"/>
          <w:szCs w:val="22"/>
        </w:rPr>
        <w:t>〇</w:t>
      </w:r>
      <w:r w:rsidRPr="000B40C2">
        <w:rPr>
          <w:rFonts w:asciiTheme="minorEastAsia" w:eastAsiaTheme="minorEastAsia" w:hAnsiTheme="minorEastAsia" w:hint="eastAsia"/>
          <w:sz w:val="22"/>
          <w:szCs w:val="22"/>
        </w:rPr>
        <w:t>＞・・・・・</w:t>
      </w:r>
    </w:p>
    <w:p w14:paraId="3AFFD117" w14:textId="77777777" w:rsidR="008179FA" w:rsidRPr="000B40C2" w:rsidRDefault="008179FA" w:rsidP="008179FA">
      <w:pPr>
        <w:pStyle w:val="af5"/>
        <w:overflowPunct w:val="0"/>
        <w:autoSpaceDE w:val="0"/>
        <w:autoSpaceDN w:val="0"/>
        <w:ind w:leftChars="472" w:left="1211" w:hangingChars="100" w:hanging="220"/>
        <w:jc w:val="left"/>
        <w:rPr>
          <w:rFonts w:asciiTheme="minorEastAsia" w:eastAsiaTheme="minorEastAsia" w:hAnsiTheme="minorEastAsia"/>
          <w:snapToGrid/>
          <w:sz w:val="22"/>
          <w:szCs w:val="22"/>
        </w:rPr>
      </w:pPr>
    </w:p>
    <w:p w14:paraId="26FAD311" w14:textId="77777777" w:rsidR="00F56269" w:rsidRPr="000B40C2" w:rsidRDefault="00F56269" w:rsidP="008179FA">
      <w:pPr>
        <w:pStyle w:val="af5"/>
        <w:overflowPunct w:val="0"/>
        <w:autoSpaceDE w:val="0"/>
        <w:autoSpaceDN w:val="0"/>
        <w:ind w:leftChars="472" w:left="1211" w:hangingChars="100" w:hanging="220"/>
        <w:jc w:val="left"/>
        <w:rPr>
          <w:rFonts w:asciiTheme="minorEastAsia" w:eastAsiaTheme="minorEastAsia" w:hAnsiTheme="minorEastAsia"/>
          <w:snapToGrid/>
          <w:sz w:val="22"/>
          <w:szCs w:val="22"/>
        </w:rPr>
      </w:pPr>
    </w:p>
    <w:p w14:paraId="7EBC6157" w14:textId="5CE6BCB2" w:rsidR="00D1068C" w:rsidRPr="000B40C2" w:rsidRDefault="008D1D0C" w:rsidP="008D1D0C">
      <w:pPr>
        <w:numPr>
          <w:ilvl w:val="0"/>
          <w:numId w:val="4"/>
        </w:numPr>
        <w:tabs>
          <w:tab w:val="left" w:pos="434"/>
        </w:tabs>
        <w:overflowPunct w:val="0"/>
        <w:autoSpaceDE w:val="0"/>
        <w:autoSpaceDN w:val="0"/>
        <w:ind w:left="241" w:hangingChars="100" w:hanging="241"/>
        <w:jc w:val="left"/>
        <w:rPr>
          <w:rFonts w:asciiTheme="majorEastAsia" w:eastAsiaTheme="majorEastAsia" w:hAnsiTheme="majorEastAsia"/>
          <w:b/>
          <w:sz w:val="24"/>
        </w:rPr>
      </w:pPr>
      <w:r w:rsidRPr="000B40C2">
        <w:rPr>
          <w:rFonts w:asciiTheme="majorEastAsia" w:eastAsiaTheme="majorEastAsia" w:hAnsiTheme="majorEastAsia" w:hint="eastAsia"/>
          <w:b/>
          <w:sz w:val="24"/>
        </w:rPr>
        <w:t xml:space="preserve">　</w:t>
      </w:r>
      <w:r w:rsidR="000704BD" w:rsidRPr="000B40C2">
        <w:rPr>
          <w:rFonts w:asciiTheme="majorEastAsia" w:eastAsiaTheme="majorEastAsia" w:hAnsiTheme="majorEastAsia" w:hint="eastAsia"/>
          <w:b/>
          <w:sz w:val="24"/>
        </w:rPr>
        <w:t>評価委員会の概要</w:t>
      </w:r>
    </w:p>
    <w:p w14:paraId="41C2CCC6" w14:textId="413104DA" w:rsidR="008D1D0C" w:rsidRPr="000B40C2" w:rsidRDefault="009C1F43" w:rsidP="006E4DB5">
      <w:pPr>
        <w:overflowPunct w:val="0"/>
        <w:autoSpaceDE w:val="0"/>
        <w:autoSpaceDN w:val="0"/>
        <w:ind w:leftChars="132" w:left="717" w:hangingChars="200" w:hanging="44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(1)</w:t>
      </w:r>
      <w:r w:rsidRPr="000B40C2">
        <w:rPr>
          <w:rFonts w:asciiTheme="minorEastAsia" w:eastAsiaTheme="minorEastAsia" w:hAnsiTheme="minorEastAsia"/>
          <w:sz w:val="22"/>
          <w:szCs w:val="22"/>
        </w:rPr>
        <w:t xml:space="preserve"> </w:t>
      </w:r>
      <w:r w:rsidR="008D1D0C" w:rsidRPr="000B40C2">
        <w:rPr>
          <w:rFonts w:asciiTheme="minorEastAsia" w:eastAsiaTheme="minorEastAsia" w:hAnsiTheme="minorEastAsia" w:hint="eastAsia"/>
          <w:sz w:val="22"/>
          <w:szCs w:val="22"/>
        </w:rPr>
        <w:t>令和</w:t>
      </w:r>
      <w:r w:rsidR="006E4DB5" w:rsidRPr="000B40C2">
        <w:rPr>
          <w:rFonts w:asciiTheme="minorEastAsia" w:eastAsiaTheme="minorEastAsia" w:hAnsiTheme="minorEastAsia" w:hint="eastAsia"/>
          <w:sz w:val="22"/>
          <w:szCs w:val="22"/>
        </w:rPr>
        <w:t>５</w:t>
      </w:r>
      <w:r w:rsidR="008D1D0C" w:rsidRPr="000B40C2">
        <w:rPr>
          <w:rFonts w:asciiTheme="minorEastAsia" w:eastAsiaTheme="minorEastAsia" w:hAnsiTheme="minorEastAsia" w:hint="eastAsia"/>
          <w:sz w:val="22"/>
          <w:szCs w:val="22"/>
        </w:rPr>
        <w:t>年度神奈川県公立大学法人神奈川県立保健福祉大学評価委員会委員</w:t>
      </w:r>
      <w:r w:rsidR="008D1D0C"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委員長    </w:t>
      </w:r>
      <w:r w:rsidR="00D663BC" w:rsidRPr="000B40C2">
        <w:rPr>
          <w:rFonts w:asciiTheme="minorEastAsia" w:eastAsiaTheme="minorEastAsia" w:hAnsiTheme="minorEastAsia" w:hint="eastAsia"/>
          <w:sz w:val="22"/>
          <w:szCs w:val="22"/>
        </w:rPr>
        <w:t xml:space="preserve">梅原　出　　</w:t>
      </w:r>
      <w:r w:rsidR="008D1D0C" w:rsidRPr="000B40C2">
        <w:rPr>
          <w:rFonts w:asciiTheme="minorEastAsia" w:eastAsiaTheme="minorEastAsia" w:hAnsiTheme="minorEastAsia" w:hint="eastAsia"/>
          <w:sz w:val="22"/>
          <w:szCs w:val="22"/>
        </w:rPr>
        <w:t>（国立大学法人横浜国立大学学長）</w:t>
      </w:r>
      <w:r w:rsidR="008D1D0C"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副委員長  </w:t>
      </w:r>
      <w:r w:rsidR="00D663BC" w:rsidRPr="000B40C2">
        <w:rPr>
          <w:rFonts w:asciiTheme="minorEastAsia" w:eastAsiaTheme="minorEastAsia" w:hAnsiTheme="minorEastAsia" w:hint="eastAsia"/>
          <w:sz w:val="22"/>
          <w:szCs w:val="22"/>
        </w:rPr>
        <w:t>鹿島　勇</w:t>
      </w:r>
      <w:r w:rsidR="008D1D0C" w:rsidRPr="000B40C2">
        <w:rPr>
          <w:rFonts w:asciiTheme="minorEastAsia" w:eastAsiaTheme="minorEastAsia" w:hAnsiTheme="minorEastAsia" w:hint="eastAsia"/>
          <w:sz w:val="22"/>
          <w:szCs w:val="22"/>
        </w:rPr>
        <w:t xml:space="preserve">　</w:t>
      </w:r>
      <w:r w:rsidR="00D663BC" w:rsidRPr="000B40C2">
        <w:rPr>
          <w:rFonts w:asciiTheme="minorEastAsia" w:eastAsiaTheme="minorEastAsia" w:hAnsiTheme="minorEastAsia" w:hint="eastAsia"/>
          <w:sz w:val="22"/>
          <w:szCs w:val="22"/>
        </w:rPr>
        <w:t xml:space="preserve">　</w:t>
      </w:r>
      <w:r w:rsidR="008D1D0C" w:rsidRPr="000B40C2">
        <w:rPr>
          <w:rFonts w:asciiTheme="minorEastAsia" w:eastAsiaTheme="minorEastAsia" w:hAnsiTheme="minorEastAsia" w:hint="eastAsia"/>
          <w:sz w:val="22"/>
          <w:szCs w:val="22"/>
        </w:rPr>
        <w:t>（</w:t>
      </w:r>
      <w:r w:rsidR="00D663BC" w:rsidRPr="000B40C2">
        <w:rPr>
          <w:rFonts w:asciiTheme="minorEastAsia" w:eastAsiaTheme="minorEastAsia" w:hAnsiTheme="minorEastAsia" w:hint="eastAsia"/>
          <w:sz w:val="22"/>
          <w:szCs w:val="22"/>
        </w:rPr>
        <w:t>神奈川歯科大学理事長</w:t>
      </w:r>
      <w:r w:rsidR="008D1D0C" w:rsidRPr="000B40C2">
        <w:rPr>
          <w:rFonts w:asciiTheme="minorEastAsia" w:eastAsiaTheme="minorEastAsia" w:hAnsiTheme="minorEastAsia" w:hint="eastAsia"/>
          <w:sz w:val="22"/>
          <w:szCs w:val="22"/>
        </w:rPr>
        <w:t>）</w:t>
      </w:r>
      <w:r w:rsidR="008D1D0C"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      </w:t>
      </w:r>
      <w:r w:rsidR="008D1D0C" w:rsidRPr="000B40C2">
        <w:rPr>
          <w:rFonts w:asciiTheme="minorEastAsia" w:eastAsiaTheme="minorEastAsia" w:hAnsiTheme="minorEastAsia" w:hint="eastAsia"/>
          <w:sz w:val="22"/>
          <w:szCs w:val="22"/>
        </w:rPr>
        <w:t>鈴木　智子　（公認会計士）</w:t>
      </w:r>
      <w:r w:rsidR="00CC236A"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      </w:t>
      </w:r>
      <w:r w:rsidR="006E4DB5" w:rsidRPr="000B40C2">
        <w:rPr>
          <w:rFonts w:asciiTheme="minorEastAsia" w:eastAsiaTheme="minorEastAsia" w:hAnsiTheme="minorEastAsia" w:hint="eastAsia"/>
          <w:sz w:val="22"/>
          <w:szCs w:val="22"/>
        </w:rPr>
        <w:t>宮川　弘一</w:t>
      </w:r>
      <w:r w:rsidR="008D1D0C" w:rsidRPr="000B40C2">
        <w:rPr>
          <w:rFonts w:asciiTheme="minorEastAsia" w:eastAsiaTheme="minorEastAsia" w:hAnsiTheme="minorEastAsia" w:hint="eastAsia"/>
          <w:sz w:val="22"/>
          <w:szCs w:val="22"/>
        </w:rPr>
        <w:t xml:space="preserve">　（公益社団法人神奈川県医師会副会長）</w:t>
      </w:r>
      <w:r w:rsidR="003C3147"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      </w:t>
      </w:r>
      <w:r w:rsidR="00D663BC" w:rsidRPr="000B40C2">
        <w:rPr>
          <w:rFonts w:asciiTheme="minorEastAsia" w:eastAsiaTheme="minorEastAsia" w:hAnsiTheme="minorEastAsia" w:hint="eastAsia"/>
          <w:sz w:val="22"/>
          <w:szCs w:val="22"/>
        </w:rPr>
        <w:t>長野　広敬</w:t>
      </w:r>
      <w:r w:rsidR="003C3147" w:rsidRPr="000B40C2">
        <w:rPr>
          <w:rFonts w:asciiTheme="minorEastAsia" w:eastAsiaTheme="minorEastAsia" w:hAnsiTheme="minorEastAsia" w:hint="eastAsia"/>
          <w:sz w:val="22"/>
          <w:szCs w:val="22"/>
        </w:rPr>
        <w:t xml:space="preserve">　（</w:t>
      </w:r>
      <w:r w:rsidR="00D663BC" w:rsidRPr="000B40C2">
        <w:rPr>
          <w:rFonts w:asciiTheme="minorEastAsia" w:eastAsiaTheme="minorEastAsia" w:hAnsiTheme="minorEastAsia" w:hint="eastAsia"/>
          <w:sz w:val="22"/>
          <w:szCs w:val="22"/>
        </w:rPr>
        <w:t>公益社団法人神奈川県看護協会会長</w:t>
      </w:r>
      <w:r w:rsidR="003C3147" w:rsidRPr="000B40C2">
        <w:rPr>
          <w:rFonts w:asciiTheme="minorEastAsia" w:eastAsiaTheme="minorEastAsia" w:hAnsiTheme="minorEastAsia" w:hint="eastAsia"/>
          <w:sz w:val="22"/>
          <w:szCs w:val="22"/>
        </w:rPr>
        <w:t>）</w:t>
      </w:r>
      <w:r w:rsidR="008D1D0C"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      </w:t>
      </w:r>
      <w:r w:rsidR="00D663BC" w:rsidRPr="000B40C2">
        <w:rPr>
          <w:rFonts w:asciiTheme="minorEastAsia" w:eastAsiaTheme="minorEastAsia" w:hAnsiTheme="minorEastAsia" w:hint="eastAsia"/>
          <w:sz w:val="22"/>
          <w:szCs w:val="22"/>
        </w:rPr>
        <w:t>山田　晃久</w:t>
      </w:r>
      <w:r w:rsidR="008D1D0C" w:rsidRPr="000B40C2">
        <w:rPr>
          <w:rFonts w:asciiTheme="minorEastAsia" w:eastAsiaTheme="minorEastAsia" w:hAnsiTheme="minorEastAsia" w:hint="eastAsia"/>
          <w:sz w:val="22"/>
          <w:szCs w:val="22"/>
        </w:rPr>
        <w:t xml:space="preserve">　（</w:t>
      </w:r>
      <w:r w:rsidR="00D663BC" w:rsidRPr="000B40C2">
        <w:rPr>
          <w:rFonts w:asciiTheme="minorEastAsia" w:eastAsiaTheme="minorEastAsia" w:hAnsiTheme="minorEastAsia" w:hint="eastAsia"/>
          <w:sz w:val="22"/>
          <w:szCs w:val="22"/>
        </w:rPr>
        <w:t>株式会社山田債権回収管理総合事務所代表取締役</w:t>
      </w:r>
      <w:r w:rsidR="008D1D0C" w:rsidRPr="000B40C2">
        <w:rPr>
          <w:rFonts w:asciiTheme="minorEastAsia" w:eastAsiaTheme="minorEastAsia" w:hAnsiTheme="minorEastAsia" w:hint="eastAsia"/>
          <w:sz w:val="22"/>
          <w:szCs w:val="22"/>
        </w:rPr>
        <w:t>）</w:t>
      </w:r>
    </w:p>
    <w:p w14:paraId="7C1818FC" w14:textId="77777777" w:rsidR="005440F5" w:rsidRPr="000B40C2" w:rsidRDefault="005440F5" w:rsidP="005440F5">
      <w:pPr>
        <w:pStyle w:val="af5"/>
        <w:overflowPunct w:val="0"/>
        <w:autoSpaceDE w:val="0"/>
        <w:autoSpaceDN w:val="0"/>
        <w:ind w:leftChars="0" w:left="942"/>
        <w:jc w:val="left"/>
        <w:rPr>
          <w:rFonts w:asciiTheme="minorEastAsia" w:eastAsiaTheme="minorEastAsia" w:hAnsiTheme="minorEastAsia"/>
          <w:sz w:val="22"/>
          <w:szCs w:val="22"/>
        </w:rPr>
      </w:pPr>
    </w:p>
    <w:p w14:paraId="5DC6AC0B" w14:textId="123C0218" w:rsidR="00A25048" w:rsidRPr="000B40C2" w:rsidRDefault="009C1F43" w:rsidP="00A25048">
      <w:pPr>
        <w:overflowPunct w:val="0"/>
        <w:autoSpaceDE w:val="0"/>
        <w:autoSpaceDN w:val="0"/>
        <w:ind w:leftChars="100" w:left="430" w:hangingChars="100" w:hanging="22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(2)</w:t>
      </w:r>
      <w:r w:rsidRPr="000B40C2">
        <w:rPr>
          <w:rFonts w:asciiTheme="minorEastAsia" w:eastAsiaTheme="minorEastAsia" w:hAnsiTheme="minorEastAsia"/>
          <w:sz w:val="22"/>
          <w:szCs w:val="22"/>
        </w:rPr>
        <w:t xml:space="preserve"> </w:t>
      </w:r>
      <w:r w:rsidR="00E235ED" w:rsidRPr="000B40C2">
        <w:rPr>
          <w:rFonts w:asciiTheme="minorEastAsia" w:eastAsiaTheme="minorEastAsia" w:hAnsiTheme="minorEastAsia" w:hint="eastAsia"/>
          <w:sz w:val="22"/>
          <w:szCs w:val="22"/>
        </w:rPr>
        <w:t>評価委員会実施</w:t>
      </w:r>
      <w:r w:rsidR="008D1D0C" w:rsidRPr="000B40C2">
        <w:rPr>
          <w:rFonts w:asciiTheme="minorEastAsia" w:eastAsiaTheme="minorEastAsia" w:hAnsiTheme="minorEastAsia" w:hint="eastAsia"/>
          <w:sz w:val="22"/>
          <w:szCs w:val="22"/>
        </w:rPr>
        <w:t>状況</w:t>
      </w:r>
      <w:r w:rsidR="008D1D0C" w:rsidRPr="000B40C2">
        <w:rPr>
          <w:rFonts w:asciiTheme="minorEastAsia" w:eastAsiaTheme="minorEastAsia" w:hAnsiTheme="minorEastAsia"/>
          <w:sz w:val="22"/>
          <w:szCs w:val="22"/>
        </w:rPr>
        <w:br/>
      </w:r>
      <w:r w:rsidRPr="000B40C2">
        <w:rPr>
          <w:rFonts w:asciiTheme="minorEastAsia" w:eastAsiaTheme="minorEastAsia" w:hAnsiTheme="minorEastAsia" w:hint="eastAsia"/>
          <w:sz w:val="22"/>
          <w:szCs w:val="22"/>
        </w:rPr>
        <w:t xml:space="preserve">○　</w:t>
      </w:r>
      <w:r w:rsidR="00A25048" w:rsidRPr="000B40C2">
        <w:rPr>
          <w:rFonts w:asciiTheme="minorEastAsia" w:eastAsiaTheme="minorEastAsia" w:hAnsiTheme="minorEastAsia" w:hint="eastAsia"/>
          <w:sz w:val="22"/>
          <w:szCs w:val="22"/>
        </w:rPr>
        <w:t>第１</w:t>
      </w:r>
      <w:r w:rsidR="00201E77" w:rsidRPr="000B40C2">
        <w:rPr>
          <w:rFonts w:asciiTheme="minorEastAsia" w:eastAsiaTheme="minorEastAsia" w:hAnsiTheme="minorEastAsia" w:hint="eastAsia"/>
          <w:sz w:val="22"/>
          <w:szCs w:val="22"/>
        </w:rPr>
        <w:t xml:space="preserve">回　</w:t>
      </w:r>
      <w:r w:rsidR="008D1D0C" w:rsidRPr="000B40C2">
        <w:rPr>
          <w:rFonts w:asciiTheme="minorEastAsia" w:eastAsiaTheme="minorEastAsia" w:hAnsiTheme="minorEastAsia" w:hint="eastAsia"/>
          <w:sz w:val="22"/>
          <w:szCs w:val="22"/>
        </w:rPr>
        <w:t>令和</w:t>
      </w:r>
      <w:r w:rsidR="00B87A6D" w:rsidRPr="000B40C2">
        <w:rPr>
          <w:rFonts w:asciiTheme="minorEastAsia" w:eastAsiaTheme="minorEastAsia" w:hAnsiTheme="minorEastAsia" w:hint="eastAsia"/>
          <w:sz w:val="22"/>
          <w:szCs w:val="22"/>
        </w:rPr>
        <w:t>５</w:t>
      </w:r>
      <w:r w:rsidR="00CC236A" w:rsidRPr="000B40C2">
        <w:rPr>
          <w:rFonts w:asciiTheme="minorEastAsia" w:eastAsiaTheme="minorEastAsia" w:hAnsiTheme="minorEastAsia" w:hint="eastAsia"/>
          <w:sz w:val="22"/>
          <w:szCs w:val="22"/>
        </w:rPr>
        <w:t>年７月</w:t>
      </w:r>
      <w:r w:rsidR="00B87A6D" w:rsidRPr="000B40C2">
        <w:rPr>
          <w:rFonts w:asciiTheme="minorEastAsia" w:eastAsiaTheme="minorEastAsia" w:hAnsiTheme="minorEastAsia" w:hint="eastAsia"/>
          <w:sz w:val="22"/>
          <w:szCs w:val="22"/>
        </w:rPr>
        <w:t>11日（火</w:t>
      </w:r>
      <w:r w:rsidR="008D1D0C" w:rsidRPr="000B40C2">
        <w:rPr>
          <w:rFonts w:asciiTheme="minorEastAsia" w:eastAsiaTheme="minorEastAsia" w:hAnsiTheme="minorEastAsia" w:hint="eastAsia"/>
          <w:sz w:val="22"/>
          <w:szCs w:val="22"/>
        </w:rPr>
        <w:t>）</w:t>
      </w:r>
      <w:r w:rsidR="008D1D0C" w:rsidRPr="000B40C2">
        <w:rPr>
          <w:rFonts w:asciiTheme="minorEastAsia" w:eastAsiaTheme="minorEastAsia" w:hAnsiTheme="minorEastAsia"/>
          <w:sz w:val="22"/>
          <w:szCs w:val="22"/>
        </w:rPr>
        <w:br/>
      </w:r>
      <w:r w:rsidR="00A25048" w:rsidRPr="000B40C2">
        <w:rPr>
          <w:rFonts w:asciiTheme="minorEastAsia" w:eastAsiaTheme="minorEastAsia" w:hAnsiTheme="minorEastAsia" w:hint="eastAsia"/>
          <w:sz w:val="22"/>
          <w:szCs w:val="22"/>
        </w:rPr>
        <w:t xml:space="preserve">　・　委員長及び副委員長の選出</w:t>
      </w:r>
    </w:p>
    <w:p w14:paraId="29C2FAF0" w14:textId="3C02C59E" w:rsidR="00A25048" w:rsidRPr="000B40C2" w:rsidRDefault="00A25048" w:rsidP="00A25048">
      <w:pPr>
        <w:overflowPunct w:val="0"/>
        <w:autoSpaceDE w:val="0"/>
        <w:autoSpaceDN w:val="0"/>
        <w:ind w:leftChars="200" w:left="420" w:firstLineChars="100" w:firstLine="22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　令和４年度業務実績報告書について</w:t>
      </w:r>
    </w:p>
    <w:p w14:paraId="382193F7" w14:textId="2EA29278" w:rsidR="00A25048" w:rsidRPr="000B40C2" w:rsidRDefault="00A25048" w:rsidP="00A25048">
      <w:pPr>
        <w:overflowPunct w:val="0"/>
        <w:autoSpaceDE w:val="0"/>
        <w:autoSpaceDN w:val="0"/>
        <w:ind w:leftChars="200" w:left="420" w:firstLineChars="100" w:firstLine="22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　財務諸表等・利益処分案について</w:t>
      </w:r>
    </w:p>
    <w:p w14:paraId="7B364F35" w14:textId="71D81698" w:rsidR="00A25048" w:rsidRPr="000B40C2" w:rsidRDefault="00A25048" w:rsidP="00A25048">
      <w:pPr>
        <w:overflowPunct w:val="0"/>
        <w:autoSpaceDE w:val="0"/>
        <w:autoSpaceDN w:val="0"/>
        <w:ind w:leftChars="200" w:left="420" w:firstLineChars="100" w:firstLine="22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　第一期中期目標期間の終了時検討について</w:t>
      </w:r>
    </w:p>
    <w:p w14:paraId="3427FF28" w14:textId="0A5A19D9" w:rsidR="009C1F43" w:rsidRPr="000B40C2" w:rsidRDefault="00A25048" w:rsidP="00A25048">
      <w:pPr>
        <w:overflowPunct w:val="0"/>
        <w:autoSpaceDE w:val="0"/>
        <w:autoSpaceDN w:val="0"/>
        <w:ind w:leftChars="200" w:left="420" w:firstLineChars="100" w:firstLine="22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　第二期中期目標（素案）について</w:t>
      </w:r>
      <w:r w:rsidR="00AE19FF" w:rsidRPr="000B40C2">
        <w:rPr>
          <w:rFonts w:asciiTheme="minorEastAsia" w:eastAsiaTheme="minorEastAsia" w:hAnsiTheme="minorEastAsia"/>
          <w:sz w:val="22"/>
          <w:szCs w:val="22"/>
        </w:rPr>
        <w:br/>
      </w:r>
    </w:p>
    <w:p w14:paraId="481176F8" w14:textId="701F3086" w:rsidR="00B87A6D" w:rsidRPr="000B40C2" w:rsidRDefault="00A25048" w:rsidP="00B87A6D">
      <w:pPr>
        <w:overflowPunct w:val="0"/>
        <w:autoSpaceDE w:val="0"/>
        <w:autoSpaceDN w:val="0"/>
        <w:ind w:leftChars="200" w:left="42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〇　第２</w:t>
      </w:r>
      <w:r w:rsidR="00201E77" w:rsidRPr="000B40C2">
        <w:rPr>
          <w:rFonts w:asciiTheme="minorEastAsia" w:eastAsiaTheme="minorEastAsia" w:hAnsiTheme="minorEastAsia" w:hint="eastAsia"/>
          <w:sz w:val="22"/>
          <w:szCs w:val="22"/>
        </w:rPr>
        <w:t xml:space="preserve">回　</w:t>
      </w:r>
      <w:r w:rsidR="008D1D0C" w:rsidRPr="000B40C2">
        <w:rPr>
          <w:rFonts w:asciiTheme="minorEastAsia" w:eastAsiaTheme="minorEastAsia" w:hAnsiTheme="minorEastAsia" w:hint="eastAsia"/>
          <w:sz w:val="22"/>
          <w:szCs w:val="22"/>
        </w:rPr>
        <w:t>令和</w:t>
      </w:r>
      <w:r w:rsidR="00B87A6D" w:rsidRPr="000B40C2">
        <w:rPr>
          <w:rFonts w:asciiTheme="minorEastAsia" w:eastAsiaTheme="minorEastAsia" w:hAnsiTheme="minorEastAsia" w:hint="eastAsia"/>
          <w:sz w:val="22"/>
          <w:szCs w:val="22"/>
        </w:rPr>
        <w:t>５</w:t>
      </w:r>
      <w:r w:rsidR="00CC236A" w:rsidRPr="000B40C2">
        <w:rPr>
          <w:rFonts w:asciiTheme="minorEastAsia" w:eastAsiaTheme="minorEastAsia" w:hAnsiTheme="minorEastAsia" w:hint="eastAsia"/>
          <w:sz w:val="22"/>
          <w:szCs w:val="22"/>
        </w:rPr>
        <w:t>年８月</w:t>
      </w:r>
      <w:r w:rsidR="00B87A6D" w:rsidRPr="000B40C2">
        <w:rPr>
          <w:rFonts w:asciiTheme="minorEastAsia" w:eastAsiaTheme="minorEastAsia" w:hAnsiTheme="minorEastAsia" w:hint="eastAsia"/>
          <w:sz w:val="22"/>
          <w:szCs w:val="22"/>
        </w:rPr>
        <w:t>１日（火</w:t>
      </w:r>
      <w:r w:rsidR="008D1D0C" w:rsidRPr="000B40C2">
        <w:rPr>
          <w:rFonts w:asciiTheme="minorEastAsia" w:eastAsiaTheme="minorEastAsia" w:hAnsiTheme="minorEastAsia" w:hint="eastAsia"/>
          <w:sz w:val="22"/>
          <w:szCs w:val="22"/>
        </w:rPr>
        <w:t>）</w:t>
      </w:r>
      <w:r w:rsidR="008D1D0C" w:rsidRPr="000B40C2">
        <w:rPr>
          <w:rFonts w:asciiTheme="minorEastAsia" w:eastAsiaTheme="minorEastAsia" w:hAnsiTheme="minorEastAsia"/>
          <w:sz w:val="22"/>
          <w:szCs w:val="22"/>
        </w:rPr>
        <w:br/>
      </w:r>
      <w:r w:rsidR="00DB22F5" w:rsidRPr="000B40C2">
        <w:rPr>
          <w:rFonts w:asciiTheme="minorEastAsia" w:eastAsiaTheme="minorEastAsia" w:hAnsiTheme="minorEastAsia" w:hint="eastAsia"/>
          <w:sz w:val="22"/>
          <w:szCs w:val="22"/>
        </w:rPr>
        <w:t xml:space="preserve">　</w:t>
      </w:r>
      <w:r w:rsidRPr="000B40C2">
        <w:rPr>
          <w:rFonts w:asciiTheme="minorEastAsia" w:eastAsiaTheme="minorEastAsia" w:hAnsiTheme="minorEastAsia" w:hint="eastAsia"/>
          <w:sz w:val="22"/>
          <w:szCs w:val="22"/>
        </w:rPr>
        <w:t xml:space="preserve">・　</w:t>
      </w:r>
      <w:r w:rsidR="00B87A6D" w:rsidRPr="000B40C2">
        <w:rPr>
          <w:rFonts w:asciiTheme="minorEastAsia" w:eastAsiaTheme="minorEastAsia" w:hAnsiTheme="minorEastAsia" w:hint="eastAsia"/>
          <w:sz w:val="22"/>
          <w:szCs w:val="22"/>
        </w:rPr>
        <w:t>令和４年度業務実績評価書（案）について</w:t>
      </w:r>
    </w:p>
    <w:p w14:paraId="610DD591" w14:textId="7037230F" w:rsidR="00B87A6D" w:rsidRPr="000B40C2" w:rsidRDefault="00A25048" w:rsidP="00B87A6D">
      <w:pPr>
        <w:overflowPunct w:val="0"/>
        <w:autoSpaceDE w:val="0"/>
        <w:autoSpaceDN w:val="0"/>
        <w:ind w:leftChars="200" w:left="420" w:firstLineChars="100" w:firstLine="22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 xml:space="preserve">・　</w:t>
      </w:r>
      <w:r w:rsidR="00B87A6D" w:rsidRPr="000B40C2">
        <w:rPr>
          <w:rFonts w:asciiTheme="minorEastAsia" w:eastAsiaTheme="minorEastAsia" w:hAnsiTheme="minorEastAsia" w:hint="eastAsia"/>
          <w:sz w:val="22"/>
          <w:szCs w:val="22"/>
        </w:rPr>
        <w:t>財務諸表、利益処分案に対する意見書（案）について</w:t>
      </w:r>
    </w:p>
    <w:p w14:paraId="6AC714D5" w14:textId="21E09C64" w:rsidR="00B87A6D" w:rsidRPr="000B40C2" w:rsidRDefault="00A25048" w:rsidP="00B87A6D">
      <w:pPr>
        <w:overflowPunct w:val="0"/>
        <w:autoSpaceDE w:val="0"/>
        <w:autoSpaceDN w:val="0"/>
        <w:ind w:leftChars="200" w:left="420" w:firstLineChars="100" w:firstLine="22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 xml:space="preserve">・　</w:t>
      </w:r>
      <w:r w:rsidR="00B87A6D" w:rsidRPr="000B40C2">
        <w:rPr>
          <w:rFonts w:asciiTheme="minorEastAsia" w:eastAsiaTheme="minorEastAsia" w:hAnsiTheme="minorEastAsia" w:hint="eastAsia"/>
          <w:sz w:val="22"/>
          <w:szCs w:val="22"/>
        </w:rPr>
        <w:t>第一期中期目標期間の終了時検討に対する意見書（案）について</w:t>
      </w:r>
    </w:p>
    <w:p w14:paraId="24BA330B" w14:textId="0F877ED6" w:rsidR="00C062E1" w:rsidRPr="000B40C2" w:rsidRDefault="00A25048" w:rsidP="00B87A6D">
      <w:pPr>
        <w:overflowPunct w:val="0"/>
        <w:autoSpaceDE w:val="0"/>
        <w:autoSpaceDN w:val="0"/>
        <w:ind w:leftChars="200" w:left="420" w:firstLineChars="100" w:firstLine="22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 xml:space="preserve">・　</w:t>
      </w:r>
      <w:r w:rsidR="00B87A6D" w:rsidRPr="000B40C2">
        <w:rPr>
          <w:rFonts w:asciiTheme="minorEastAsia" w:eastAsiaTheme="minorEastAsia" w:hAnsiTheme="minorEastAsia" w:hint="eastAsia"/>
          <w:sz w:val="22"/>
          <w:szCs w:val="22"/>
        </w:rPr>
        <w:t>第二期中期目標（素案）に係る意見聴取</w:t>
      </w:r>
    </w:p>
    <w:sectPr w:rsidR="00C062E1" w:rsidRPr="000B40C2" w:rsidSect="000450BE">
      <w:footerReference w:type="first" r:id="rId14"/>
      <w:pgSz w:w="11906" w:h="16838" w:code="9"/>
      <w:pgMar w:top="964" w:right="1418" w:bottom="851" w:left="1418" w:header="851" w:footer="743"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F7BD3" w14:textId="77777777" w:rsidR="00DA7B41" w:rsidRDefault="00DA7B41" w:rsidP="00B11FA7">
      <w:pPr>
        <w:ind w:left="630" w:firstLine="210"/>
      </w:pPr>
      <w:r>
        <w:separator/>
      </w:r>
    </w:p>
  </w:endnote>
  <w:endnote w:type="continuationSeparator" w:id="0">
    <w:p w14:paraId="15CB1DC9" w14:textId="77777777" w:rsidR="00DA7B41" w:rsidRDefault="00DA7B41" w:rsidP="00B11FA7">
      <w:pPr>
        <w:ind w:left="63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4CC5" w14:textId="77777777" w:rsidR="00DA7B41" w:rsidRDefault="00DA7B41" w:rsidP="00B11FA7">
    <w:pPr>
      <w:pStyle w:val="a4"/>
      <w:framePr w:wrap="around" w:vAnchor="text" w:hAnchor="margin" w:xAlign="center" w:y="1"/>
      <w:ind w:left="630" w:firstLine="210"/>
      <w:rPr>
        <w:rStyle w:val="a6"/>
      </w:rPr>
    </w:pPr>
    <w:r>
      <w:rPr>
        <w:rStyle w:val="a6"/>
      </w:rPr>
      <w:fldChar w:fldCharType="begin"/>
    </w:r>
    <w:r>
      <w:rPr>
        <w:rStyle w:val="a6"/>
      </w:rPr>
      <w:instrText xml:space="preserve">PAGE  </w:instrText>
    </w:r>
    <w:r>
      <w:rPr>
        <w:rStyle w:val="a6"/>
      </w:rPr>
      <w:fldChar w:fldCharType="end"/>
    </w:r>
  </w:p>
  <w:p w14:paraId="6B0DD9D6" w14:textId="77777777" w:rsidR="00DA7B41" w:rsidRDefault="00DA7B41" w:rsidP="00B11FA7">
    <w:pPr>
      <w:pStyle w:val="a4"/>
      <w:ind w:left="63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600"/>
      <w:docPartObj>
        <w:docPartGallery w:val="Page Numbers (Bottom of Page)"/>
        <w:docPartUnique/>
      </w:docPartObj>
    </w:sdtPr>
    <w:sdtEndPr/>
    <w:sdtContent>
      <w:p w14:paraId="55C96AA9" w14:textId="42A6D639" w:rsidR="00DA7B41" w:rsidRDefault="00DA7B41">
        <w:pPr>
          <w:pStyle w:val="a4"/>
          <w:jc w:val="center"/>
        </w:pPr>
        <w:r>
          <w:fldChar w:fldCharType="begin"/>
        </w:r>
        <w:r>
          <w:instrText xml:space="preserve"> PAGE   \* MERGEFORMAT </w:instrText>
        </w:r>
        <w:r>
          <w:fldChar w:fldCharType="separate"/>
        </w:r>
        <w:r w:rsidR="009A0CEC" w:rsidRPr="009A0CEC">
          <w:rPr>
            <w:noProof/>
            <w:lang w:val="ja-JP"/>
          </w:rPr>
          <w:t>7</w:t>
        </w:r>
        <w:r>
          <w:rPr>
            <w:noProof/>
            <w:lang w:val="ja-JP"/>
          </w:rPr>
          <w:fldChar w:fldCharType="end"/>
        </w:r>
      </w:p>
    </w:sdtContent>
  </w:sdt>
  <w:p w14:paraId="2B0DC989" w14:textId="77777777" w:rsidR="00DA7B41" w:rsidRDefault="00DA7B4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599"/>
      <w:docPartObj>
        <w:docPartGallery w:val="Page Numbers (Bottom of Page)"/>
        <w:docPartUnique/>
      </w:docPartObj>
    </w:sdtPr>
    <w:sdtEndPr/>
    <w:sdtContent>
      <w:p w14:paraId="5A419E9B" w14:textId="77777777" w:rsidR="00DA7B41" w:rsidRDefault="00DA7B41">
        <w:pPr>
          <w:pStyle w:val="a4"/>
          <w:jc w:val="center"/>
        </w:pPr>
        <w:r>
          <w:fldChar w:fldCharType="begin"/>
        </w:r>
        <w:r>
          <w:instrText xml:space="preserve"> PAGE   \* MERGEFORMAT </w:instrText>
        </w:r>
        <w:r>
          <w:fldChar w:fldCharType="separate"/>
        </w:r>
        <w:r w:rsidRPr="000450BE">
          <w:rPr>
            <w:noProof/>
            <w:lang w:val="ja-JP"/>
          </w:rPr>
          <w:t>1</w:t>
        </w:r>
        <w:r>
          <w:rPr>
            <w:noProof/>
            <w:lang w:val="ja-JP"/>
          </w:rPr>
          <w:fldChar w:fldCharType="end"/>
        </w:r>
      </w:p>
    </w:sdtContent>
  </w:sdt>
  <w:p w14:paraId="226E7EF2" w14:textId="77777777" w:rsidR="00DA7B41" w:rsidRDefault="00DA7B41" w:rsidP="003825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3833E" w14:textId="77777777" w:rsidR="00DA7B41" w:rsidRDefault="00DA7B41" w:rsidP="00B11FA7">
      <w:pPr>
        <w:ind w:left="630" w:firstLine="210"/>
      </w:pPr>
      <w:r>
        <w:separator/>
      </w:r>
    </w:p>
  </w:footnote>
  <w:footnote w:type="continuationSeparator" w:id="0">
    <w:p w14:paraId="721A67FA" w14:textId="77777777" w:rsidR="00DA7B41" w:rsidRDefault="00DA7B41" w:rsidP="00B11FA7">
      <w:pPr>
        <w:ind w:left="63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8E76" w14:textId="77777777" w:rsidR="00DA7B41" w:rsidRDefault="00DA7B41" w:rsidP="00B11FA7">
    <w:pPr>
      <w:pStyle w:val="a3"/>
      <w:ind w:left="63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CBFE" w14:textId="77777777" w:rsidR="00DA7B41" w:rsidRDefault="00DA7B41" w:rsidP="00964C74">
    <w:pPr>
      <w:pStyle w:val="a3"/>
      <w:ind w:right="884"/>
      <w:rPr>
        <w:rFonts w:ascii="HG丸ｺﾞｼｯｸM-PRO" w:eastAsia="HG丸ｺﾞｼｯｸM-PRO" w:hAnsi="ＭＳ 明朝"/>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FD7"/>
    <w:multiLevelType w:val="hybridMultilevel"/>
    <w:tmpl w:val="F5649784"/>
    <w:lvl w:ilvl="0" w:tplc="09D6D7A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06880"/>
    <w:multiLevelType w:val="hybridMultilevel"/>
    <w:tmpl w:val="E4260956"/>
    <w:lvl w:ilvl="0" w:tplc="F8149BC8">
      <w:start w:val="1"/>
      <w:numFmt w:val="decimal"/>
      <w:lvlText w:val="(%1)"/>
      <w:lvlJc w:val="left"/>
      <w:pPr>
        <w:ind w:left="942" w:hanging="440"/>
      </w:pPr>
      <w:rPr>
        <w:rFont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 w15:restartNumberingAfterBreak="0">
    <w:nsid w:val="17EC698A"/>
    <w:multiLevelType w:val="hybridMultilevel"/>
    <w:tmpl w:val="E1CC14D6"/>
    <w:lvl w:ilvl="0" w:tplc="D0CCB73E">
      <w:start w:val="1"/>
      <w:numFmt w:val="decimal"/>
      <w:lvlText w:val="(%1)"/>
      <w:lvlJc w:val="left"/>
      <w:pPr>
        <w:ind w:left="942" w:hanging="440"/>
      </w:pPr>
      <w:rPr>
        <w:rFonts w:asciiTheme="majorEastAsia" w:eastAsiaTheme="majorEastAsia" w:hAnsiTheme="majorEastAsia" w:hint="default"/>
        <w:b w:val="0"/>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8260F15"/>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F1E36"/>
    <w:multiLevelType w:val="multilevel"/>
    <w:tmpl w:val="7B32BCC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FEA141A"/>
    <w:multiLevelType w:val="hybridMultilevel"/>
    <w:tmpl w:val="0D501E14"/>
    <w:lvl w:ilvl="0" w:tplc="50C02A5A">
      <w:numFmt w:val="bullet"/>
      <w:lvlText w:val="※"/>
      <w:lvlJc w:val="left"/>
      <w:pPr>
        <w:ind w:left="435" w:hanging="435"/>
      </w:pPr>
      <w:rPr>
        <w:rFonts w:ascii="HGS明朝E" w:eastAsia="HGS明朝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C600E9"/>
    <w:multiLevelType w:val="hybridMultilevel"/>
    <w:tmpl w:val="E4260956"/>
    <w:lvl w:ilvl="0" w:tplc="F8149BC8">
      <w:start w:val="1"/>
      <w:numFmt w:val="decimal"/>
      <w:lvlText w:val="(%1)"/>
      <w:lvlJc w:val="left"/>
      <w:pPr>
        <w:ind w:left="942" w:hanging="440"/>
      </w:pPr>
      <w:rPr>
        <w:rFont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7" w15:restartNumberingAfterBreak="0">
    <w:nsid w:val="2F841159"/>
    <w:multiLevelType w:val="hybridMultilevel"/>
    <w:tmpl w:val="B2CA98C8"/>
    <w:lvl w:ilvl="0" w:tplc="995CFCE6">
      <w:start w:val="1"/>
      <w:numFmt w:val="decimal"/>
      <w:lvlText w:val="(%1)"/>
      <w:lvlJc w:val="left"/>
      <w:pPr>
        <w:ind w:left="942" w:hanging="440"/>
      </w:pPr>
      <w:rPr>
        <w:rFonts w:hint="default"/>
        <w:b w:val="0"/>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8" w15:restartNumberingAfterBreak="0">
    <w:nsid w:val="38BC4811"/>
    <w:multiLevelType w:val="hybridMultilevel"/>
    <w:tmpl w:val="D48EF46A"/>
    <w:lvl w:ilvl="0" w:tplc="0F1ADC9E">
      <w:start w:val="1"/>
      <w:numFmt w:val="bullet"/>
      <w:lvlText w:val="○"/>
      <w:lvlJc w:val="left"/>
      <w:pPr>
        <w:ind w:left="942" w:hanging="440"/>
      </w:pPr>
      <w:rPr>
        <w:rFonts w:ascii="ＭＳ 明朝" w:eastAsia="ＭＳ 明朝" w:hAnsi="ＭＳ 明朝" w:hint="eastAsia"/>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39AB09F1"/>
    <w:multiLevelType w:val="hybridMultilevel"/>
    <w:tmpl w:val="25604548"/>
    <w:lvl w:ilvl="0" w:tplc="04090001">
      <w:start w:val="1"/>
      <w:numFmt w:val="bullet"/>
      <w:lvlText w:val=""/>
      <w:lvlJc w:val="left"/>
      <w:pPr>
        <w:ind w:left="942" w:hanging="440"/>
      </w:pPr>
      <w:rPr>
        <w:rFonts w:ascii="Wingdings" w:hAnsi="Wingding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3AD122AE"/>
    <w:multiLevelType w:val="hybridMultilevel"/>
    <w:tmpl w:val="04B4DA24"/>
    <w:lvl w:ilvl="0" w:tplc="1F9E6D2A">
      <w:numFmt w:val="bullet"/>
      <w:lvlText w:val="○"/>
      <w:lvlJc w:val="left"/>
      <w:pPr>
        <w:ind w:left="1069" w:hanging="360"/>
      </w:pPr>
      <w:rPr>
        <w:rFonts w:ascii="ＭＳ 明朝" w:eastAsia="ＭＳ 明朝" w:hAnsi="ＭＳ 明朝"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42CF5386"/>
    <w:multiLevelType w:val="hybridMultilevel"/>
    <w:tmpl w:val="4592469A"/>
    <w:lvl w:ilvl="0" w:tplc="8774121C">
      <w:start w:val="1"/>
      <w:numFmt w:val="decimal"/>
      <w:lvlText w:val="(%1)"/>
      <w:lvlJc w:val="left"/>
      <w:pPr>
        <w:tabs>
          <w:tab w:val="num" w:pos="580"/>
        </w:tabs>
        <w:ind w:left="580" w:hanging="360"/>
      </w:pPr>
      <w:rPr>
        <w:rFonts w:hint="default"/>
        <w:color w:val="auto"/>
      </w:rPr>
    </w:lvl>
    <w:lvl w:ilvl="1" w:tplc="E018B960">
      <w:start w:val="1"/>
      <w:numFmt w:val="decimalEnclosedCircle"/>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470C68E3"/>
    <w:multiLevelType w:val="hybridMultilevel"/>
    <w:tmpl w:val="585427DA"/>
    <w:lvl w:ilvl="0" w:tplc="B660F17A">
      <w:start w:val="1"/>
      <w:numFmt w:val="aiueoFullWidth"/>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F97BA6"/>
    <w:multiLevelType w:val="hybridMultilevel"/>
    <w:tmpl w:val="E4260956"/>
    <w:lvl w:ilvl="0" w:tplc="F8149BC8">
      <w:start w:val="1"/>
      <w:numFmt w:val="decimal"/>
      <w:lvlText w:val="(%1)"/>
      <w:lvlJc w:val="left"/>
      <w:pPr>
        <w:ind w:left="942" w:hanging="440"/>
      </w:pPr>
      <w:rPr>
        <w:rFont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4" w15:restartNumberingAfterBreak="0">
    <w:nsid w:val="4C244416"/>
    <w:multiLevelType w:val="hybridMultilevel"/>
    <w:tmpl w:val="B2CA98C8"/>
    <w:lvl w:ilvl="0" w:tplc="995CFCE6">
      <w:start w:val="1"/>
      <w:numFmt w:val="decimal"/>
      <w:lvlText w:val="(%1)"/>
      <w:lvlJc w:val="left"/>
      <w:pPr>
        <w:ind w:left="942" w:hanging="440"/>
      </w:pPr>
      <w:rPr>
        <w:rFonts w:hint="default"/>
        <w:b w:val="0"/>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5" w15:restartNumberingAfterBreak="0">
    <w:nsid w:val="4CC142E3"/>
    <w:multiLevelType w:val="hybridMultilevel"/>
    <w:tmpl w:val="8140D42E"/>
    <w:lvl w:ilvl="0" w:tplc="04090001">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6" w15:restartNumberingAfterBreak="0">
    <w:nsid w:val="4E097F34"/>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5B0E6733"/>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D07EED"/>
    <w:multiLevelType w:val="hybridMultilevel"/>
    <w:tmpl w:val="AE80D308"/>
    <w:lvl w:ilvl="0" w:tplc="A42A6442">
      <w:start w:val="1"/>
      <w:numFmt w:val="decimalFullWidth"/>
      <w:lvlText w:val="%1"/>
      <w:lvlJc w:val="left"/>
      <w:pPr>
        <w:ind w:left="420" w:hanging="420"/>
      </w:pPr>
      <w:rPr>
        <w:rFonts w:hint="eastAsia"/>
      </w:rPr>
    </w:lvl>
    <w:lvl w:ilvl="1" w:tplc="99165D4A">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FC33FB"/>
    <w:multiLevelType w:val="hybridMultilevel"/>
    <w:tmpl w:val="5472317E"/>
    <w:lvl w:ilvl="0" w:tplc="F8EE8E7E">
      <w:start w:val="1"/>
      <w:numFmt w:val="bullet"/>
      <w:lvlText w:val="○"/>
      <w:lvlJc w:val="left"/>
      <w:pPr>
        <w:ind w:left="1130" w:hanging="420"/>
      </w:pPr>
      <w:rPr>
        <w:rFonts w:ascii="ＭＳ 明朝" w:eastAsia="ＭＳ 明朝" w:hAnsi="ＭＳ 明朝" w:hint="eastAsia"/>
        <w:color w:val="auto"/>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1" w15:restartNumberingAfterBreak="0">
    <w:nsid w:val="64086520"/>
    <w:multiLevelType w:val="hybridMultilevel"/>
    <w:tmpl w:val="BE22D148"/>
    <w:lvl w:ilvl="0" w:tplc="814CBEC2">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1E0B1A"/>
    <w:multiLevelType w:val="hybridMultilevel"/>
    <w:tmpl w:val="500410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CA1DA1"/>
    <w:multiLevelType w:val="hybridMultilevel"/>
    <w:tmpl w:val="774281DC"/>
    <w:lvl w:ilvl="0" w:tplc="FEAE2518">
      <w:start w:val="1"/>
      <w:numFmt w:val="decimal"/>
      <w:lvlText w:val="(%1)"/>
      <w:lvlJc w:val="left"/>
      <w:pPr>
        <w:ind w:left="1287" w:hanging="720"/>
      </w:pPr>
      <w:rPr>
        <w:rFonts w:eastAsia="ＭＳ 明朝" w:hint="eastAsia"/>
        <w:b w:val="0"/>
        <w:i w:val="0"/>
        <w:sz w:val="22"/>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200205"/>
    <w:multiLevelType w:val="hybridMultilevel"/>
    <w:tmpl w:val="8D38FE46"/>
    <w:lvl w:ilvl="0" w:tplc="DA06DA64">
      <w:start w:val="1"/>
      <w:numFmt w:val="decimalFullWidth"/>
      <w:lvlText w:val="資料%1"/>
      <w:lvlJc w:val="left"/>
      <w:pPr>
        <w:ind w:left="420" w:hanging="420"/>
      </w:pPr>
      <w:rPr>
        <w:rFonts w:hint="default"/>
      </w:rPr>
    </w:lvl>
    <w:lvl w:ilvl="1" w:tplc="A3BE2186">
      <w:start w:val="1"/>
      <w:numFmt w:val="decimalFullWidth"/>
      <w:lvlText w:val="第%2"/>
      <w:lvlJc w:val="left"/>
      <w:pPr>
        <w:ind w:left="562"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462E0D"/>
    <w:multiLevelType w:val="hybridMultilevel"/>
    <w:tmpl w:val="C4E07F0E"/>
    <w:lvl w:ilvl="0" w:tplc="17B86936">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7"/>
  </w:num>
  <w:num w:numId="2">
    <w:abstractNumId w:val="25"/>
  </w:num>
  <w:num w:numId="3">
    <w:abstractNumId w:val="11"/>
  </w:num>
  <w:num w:numId="4">
    <w:abstractNumId w:val="19"/>
  </w:num>
  <w:num w:numId="5">
    <w:abstractNumId w:val="21"/>
  </w:num>
  <w:num w:numId="6">
    <w:abstractNumId w:val="4"/>
  </w:num>
  <w:num w:numId="7">
    <w:abstractNumId w:val="12"/>
  </w:num>
  <w:num w:numId="8">
    <w:abstractNumId w:val="3"/>
  </w:num>
  <w:num w:numId="9">
    <w:abstractNumId w:val="24"/>
  </w:num>
  <w:num w:numId="10">
    <w:abstractNumId w:val="23"/>
  </w:num>
  <w:num w:numId="11">
    <w:abstractNumId w:val="18"/>
  </w:num>
  <w:num w:numId="12">
    <w:abstractNumId w:val="16"/>
  </w:num>
  <w:num w:numId="13">
    <w:abstractNumId w:val="15"/>
  </w:num>
  <w:num w:numId="14">
    <w:abstractNumId w:val="10"/>
  </w:num>
  <w:num w:numId="15">
    <w:abstractNumId w:val="0"/>
  </w:num>
  <w:num w:numId="16">
    <w:abstractNumId w:val="22"/>
  </w:num>
  <w:num w:numId="17">
    <w:abstractNumId w:val="5"/>
  </w:num>
  <w:num w:numId="18">
    <w:abstractNumId w:val="20"/>
  </w:num>
  <w:num w:numId="19">
    <w:abstractNumId w:val="13"/>
  </w:num>
  <w:num w:numId="20">
    <w:abstractNumId w:val="6"/>
  </w:num>
  <w:num w:numId="21">
    <w:abstractNumId w:val="1"/>
  </w:num>
  <w:num w:numId="22">
    <w:abstractNumId w:val="14"/>
  </w:num>
  <w:num w:numId="23">
    <w:abstractNumId w:val="7"/>
  </w:num>
  <w:num w:numId="24">
    <w:abstractNumId w:val="2"/>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noPunctuationKerning/>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54E3"/>
    <w:rsid w:val="00005A7F"/>
    <w:rsid w:val="00011829"/>
    <w:rsid w:val="00011F6E"/>
    <w:rsid w:val="00014CCE"/>
    <w:rsid w:val="000165F0"/>
    <w:rsid w:val="00030136"/>
    <w:rsid w:val="0003284C"/>
    <w:rsid w:val="00033ABD"/>
    <w:rsid w:val="00034BB9"/>
    <w:rsid w:val="000363CE"/>
    <w:rsid w:val="00037F76"/>
    <w:rsid w:val="000441A4"/>
    <w:rsid w:val="000450BE"/>
    <w:rsid w:val="0004565C"/>
    <w:rsid w:val="00046097"/>
    <w:rsid w:val="00046312"/>
    <w:rsid w:val="00046414"/>
    <w:rsid w:val="00050FEF"/>
    <w:rsid w:val="00051587"/>
    <w:rsid w:val="000518D2"/>
    <w:rsid w:val="000522A9"/>
    <w:rsid w:val="000548C6"/>
    <w:rsid w:val="00054AD8"/>
    <w:rsid w:val="00060D93"/>
    <w:rsid w:val="00063237"/>
    <w:rsid w:val="000637DE"/>
    <w:rsid w:val="00064705"/>
    <w:rsid w:val="00064E36"/>
    <w:rsid w:val="00070296"/>
    <w:rsid w:val="000704BD"/>
    <w:rsid w:val="00070D91"/>
    <w:rsid w:val="00070DFE"/>
    <w:rsid w:val="00070EFB"/>
    <w:rsid w:val="00070F87"/>
    <w:rsid w:val="00073C4D"/>
    <w:rsid w:val="00074C4D"/>
    <w:rsid w:val="00081319"/>
    <w:rsid w:val="00081C59"/>
    <w:rsid w:val="00083081"/>
    <w:rsid w:val="0008597A"/>
    <w:rsid w:val="000872DF"/>
    <w:rsid w:val="00090EAF"/>
    <w:rsid w:val="00092764"/>
    <w:rsid w:val="00097EF1"/>
    <w:rsid w:val="000B2488"/>
    <w:rsid w:val="000B40C2"/>
    <w:rsid w:val="000B4EFC"/>
    <w:rsid w:val="000B51E1"/>
    <w:rsid w:val="000B6B33"/>
    <w:rsid w:val="000B731C"/>
    <w:rsid w:val="000B7D5B"/>
    <w:rsid w:val="000B7E32"/>
    <w:rsid w:val="000B7E4C"/>
    <w:rsid w:val="000C0C89"/>
    <w:rsid w:val="000C19D7"/>
    <w:rsid w:val="000C41E8"/>
    <w:rsid w:val="000C60E3"/>
    <w:rsid w:val="000D0D28"/>
    <w:rsid w:val="000D2451"/>
    <w:rsid w:val="000D5304"/>
    <w:rsid w:val="000D537B"/>
    <w:rsid w:val="000D60E3"/>
    <w:rsid w:val="000D6BC1"/>
    <w:rsid w:val="000E022D"/>
    <w:rsid w:val="000E1468"/>
    <w:rsid w:val="000E3FF4"/>
    <w:rsid w:val="000E4E43"/>
    <w:rsid w:val="000E6658"/>
    <w:rsid w:val="000F0CF8"/>
    <w:rsid w:val="000F0E71"/>
    <w:rsid w:val="000F18BD"/>
    <w:rsid w:val="000F57E0"/>
    <w:rsid w:val="000F59E9"/>
    <w:rsid w:val="000F6692"/>
    <w:rsid w:val="000F6849"/>
    <w:rsid w:val="000F6ABF"/>
    <w:rsid w:val="000F7311"/>
    <w:rsid w:val="00100AD4"/>
    <w:rsid w:val="00106BD8"/>
    <w:rsid w:val="001072A9"/>
    <w:rsid w:val="00114A0D"/>
    <w:rsid w:val="00114CC5"/>
    <w:rsid w:val="00115553"/>
    <w:rsid w:val="001173B4"/>
    <w:rsid w:val="001173FF"/>
    <w:rsid w:val="001227A4"/>
    <w:rsid w:val="00126BA8"/>
    <w:rsid w:val="0013297C"/>
    <w:rsid w:val="001337C4"/>
    <w:rsid w:val="00137FBC"/>
    <w:rsid w:val="00143080"/>
    <w:rsid w:val="00143A7E"/>
    <w:rsid w:val="00143BF8"/>
    <w:rsid w:val="00143FD8"/>
    <w:rsid w:val="00147B6C"/>
    <w:rsid w:val="00147F24"/>
    <w:rsid w:val="001503BC"/>
    <w:rsid w:val="0015472E"/>
    <w:rsid w:val="00155AA8"/>
    <w:rsid w:val="00156E8F"/>
    <w:rsid w:val="001577B1"/>
    <w:rsid w:val="001605B2"/>
    <w:rsid w:val="00161EBC"/>
    <w:rsid w:val="0016417C"/>
    <w:rsid w:val="001666A1"/>
    <w:rsid w:val="00166D6B"/>
    <w:rsid w:val="00166ED3"/>
    <w:rsid w:val="00171B02"/>
    <w:rsid w:val="00174653"/>
    <w:rsid w:val="00174D0D"/>
    <w:rsid w:val="00175737"/>
    <w:rsid w:val="00177DD7"/>
    <w:rsid w:val="00180F7A"/>
    <w:rsid w:val="00182A0C"/>
    <w:rsid w:val="00183C1D"/>
    <w:rsid w:val="00183DBC"/>
    <w:rsid w:val="00190AB3"/>
    <w:rsid w:val="001922E2"/>
    <w:rsid w:val="0019319A"/>
    <w:rsid w:val="0019635F"/>
    <w:rsid w:val="001A14D3"/>
    <w:rsid w:val="001A3027"/>
    <w:rsid w:val="001A4304"/>
    <w:rsid w:val="001A75B2"/>
    <w:rsid w:val="001A7B88"/>
    <w:rsid w:val="001B20EB"/>
    <w:rsid w:val="001B2591"/>
    <w:rsid w:val="001B2709"/>
    <w:rsid w:val="001B3540"/>
    <w:rsid w:val="001B453B"/>
    <w:rsid w:val="001B7098"/>
    <w:rsid w:val="001B7E0A"/>
    <w:rsid w:val="001C175F"/>
    <w:rsid w:val="001C1FE4"/>
    <w:rsid w:val="001C3B8F"/>
    <w:rsid w:val="001C4AB6"/>
    <w:rsid w:val="001D1840"/>
    <w:rsid w:val="001D265B"/>
    <w:rsid w:val="001D3324"/>
    <w:rsid w:val="001D5769"/>
    <w:rsid w:val="001D5C0F"/>
    <w:rsid w:val="001D75FE"/>
    <w:rsid w:val="001E1EC8"/>
    <w:rsid w:val="001E2E68"/>
    <w:rsid w:val="001E35E8"/>
    <w:rsid w:val="001E4007"/>
    <w:rsid w:val="001E551B"/>
    <w:rsid w:val="001F0C3B"/>
    <w:rsid w:val="001F2096"/>
    <w:rsid w:val="001F36CA"/>
    <w:rsid w:val="001F7251"/>
    <w:rsid w:val="00201E77"/>
    <w:rsid w:val="002029FA"/>
    <w:rsid w:val="0020638D"/>
    <w:rsid w:val="00206605"/>
    <w:rsid w:val="002074BF"/>
    <w:rsid w:val="0021023A"/>
    <w:rsid w:val="0021225E"/>
    <w:rsid w:val="002144D9"/>
    <w:rsid w:val="0021561A"/>
    <w:rsid w:val="0022199E"/>
    <w:rsid w:val="0022222B"/>
    <w:rsid w:val="002228BC"/>
    <w:rsid w:val="00224AFD"/>
    <w:rsid w:val="002279FE"/>
    <w:rsid w:val="002333FC"/>
    <w:rsid w:val="00235452"/>
    <w:rsid w:val="00237615"/>
    <w:rsid w:val="002449B0"/>
    <w:rsid w:val="002461B6"/>
    <w:rsid w:val="002467B6"/>
    <w:rsid w:val="002510EB"/>
    <w:rsid w:val="0025266D"/>
    <w:rsid w:val="0025448D"/>
    <w:rsid w:val="00256077"/>
    <w:rsid w:val="00257EF9"/>
    <w:rsid w:val="0026021B"/>
    <w:rsid w:val="00262E3C"/>
    <w:rsid w:val="00264A21"/>
    <w:rsid w:val="00267A07"/>
    <w:rsid w:val="00270D08"/>
    <w:rsid w:val="00273160"/>
    <w:rsid w:val="00276631"/>
    <w:rsid w:val="00283189"/>
    <w:rsid w:val="00283E7B"/>
    <w:rsid w:val="00287C98"/>
    <w:rsid w:val="00290C99"/>
    <w:rsid w:val="002914BF"/>
    <w:rsid w:val="00291C43"/>
    <w:rsid w:val="0029309C"/>
    <w:rsid w:val="002935A0"/>
    <w:rsid w:val="00293B60"/>
    <w:rsid w:val="002953A6"/>
    <w:rsid w:val="002956ED"/>
    <w:rsid w:val="00297177"/>
    <w:rsid w:val="002A1F25"/>
    <w:rsid w:val="002A501F"/>
    <w:rsid w:val="002A598F"/>
    <w:rsid w:val="002A7C30"/>
    <w:rsid w:val="002A7FEF"/>
    <w:rsid w:val="002B0F5D"/>
    <w:rsid w:val="002B1B32"/>
    <w:rsid w:val="002B2A2A"/>
    <w:rsid w:val="002B40CF"/>
    <w:rsid w:val="002B5828"/>
    <w:rsid w:val="002C19D2"/>
    <w:rsid w:val="002C5056"/>
    <w:rsid w:val="002C7843"/>
    <w:rsid w:val="002D0778"/>
    <w:rsid w:val="002D0ADE"/>
    <w:rsid w:val="002D52F3"/>
    <w:rsid w:val="002D5D37"/>
    <w:rsid w:val="002D7C8A"/>
    <w:rsid w:val="002D7F51"/>
    <w:rsid w:val="002E0BFF"/>
    <w:rsid w:val="002E1B03"/>
    <w:rsid w:val="002E1FE1"/>
    <w:rsid w:val="002E202B"/>
    <w:rsid w:val="002E27A5"/>
    <w:rsid w:val="002F0E74"/>
    <w:rsid w:val="002F7772"/>
    <w:rsid w:val="002F7EF7"/>
    <w:rsid w:val="00300719"/>
    <w:rsid w:val="0030078D"/>
    <w:rsid w:val="00301F02"/>
    <w:rsid w:val="00303138"/>
    <w:rsid w:val="00303675"/>
    <w:rsid w:val="003043DF"/>
    <w:rsid w:val="003052D6"/>
    <w:rsid w:val="00305C03"/>
    <w:rsid w:val="0030758F"/>
    <w:rsid w:val="00312272"/>
    <w:rsid w:val="00314483"/>
    <w:rsid w:val="00315E34"/>
    <w:rsid w:val="00315EEB"/>
    <w:rsid w:val="00321BC4"/>
    <w:rsid w:val="00326120"/>
    <w:rsid w:val="00326AB4"/>
    <w:rsid w:val="00327436"/>
    <w:rsid w:val="00331BA2"/>
    <w:rsid w:val="00333492"/>
    <w:rsid w:val="00335F2B"/>
    <w:rsid w:val="003360BB"/>
    <w:rsid w:val="00342B64"/>
    <w:rsid w:val="00342E5B"/>
    <w:rsid w:val="00342FD9"/>
    <w:rsid w:val="003449B0"/>
    <w:rsid w:val="00344E51"/>
    <w:rsid w:val="003465E5"/>
    <w:rsid w:val="003465E6"/>
    <w:rsid w:val="003471C4"/>
    <w:rsid w:val="00350F90"/>
    <w:rsid w:val="003543BA"/>
    <w:rsid w:val="00354739"/>
    <w:rsid w:val="003607B2"/>
    <w:rsid w:val="003617B1"/>
    <w:rsid w:val="00362FD6"/>
    <w:rsid w:val="003640D2"/>
    <w:rsid w:val="003707D0"/>
    <w:rsid w:val="00370EBC"/>
    <w:rsid w:val="00373B58"/>
    <w:rsid w:val="00373F74"/>
    <w:rsid w:val="00374FFB"/>
    <w:rsid w:val="0037535E"/>
    <w:rsid w:val="003754EB"/>
    <w:rsid w:val="00376C17"/>
    <w:rsid w:val="003806B0"/>
    <w:rsid w:val="00381332"/>
    <w:rsid w:val="00381910"/>
    <w:rsid w:val="00382577"/>
    <w:rsid w:val="003829C2"/>
    <w:rsid w:val="003860B3"/>
    <w:rsid w:val="00391E09"/>
    <w:rsid w:val="00392C69"/>
    <w:rsid w:val="00393D6D"/>
    <w:rsid w:val="00396704"/>
    <w:rsid w:val="00397116"/>
    <w:rsid w:val="003A10F3"/>
    <w:rsid w:val="003A252C"/>
    <w:rsid w:val="003A2BD8"/>
    <w:rsid w:val="003A3A2E"/>
    <w:rsid w:val="003A3C7B"/>
    <w:rsid w:val="003A5B39"/>
    <w:rsid w:val="003A61EC"/>
    <w:rsid w:val="003B0EB4"/>
    <w:rsid w:val="003B6A93"/>
    <w:rsid w:val="003C3147"/>
    <w:rsid w:val="003C40D7"/>
    <w:rsid w:val="003C7435"/>
    <w:rsid w:val="003C7C59"/>
    <w:rsid w:val="003D0735"/>
    <w:rsid w:val="003D090A"/>
    <w:rsid w:val="003D12AC"/>
    <w:rsid w:val="003D4907"/>
    <w:rsid w:val="003D7BC4"/>
    <w:rsid w:val="003E01F7"/>
    <w:rsid w:val="003E0C30"/>
    <w:rsid w:val="003E1286"/>
    <w:rsid w:val="003E12E4"/>
    <w:rsid w:val="003E26F0"/>
    <w:rsid w:val="003E2EA3"/>
    <w:rsid w:val="003E4119"/>
    <w:rsid w:val="003E6317"/>
    <w:rsid w:val="003E644F"/>
    <w:rsid w:val="003E6BBF"/>
    <w:rsid w:val="003E7470"/>
    <w:rsid w:val="003F092A"/>
    <w:rsid w:val="003F21E3"/>
    <w:rsid w:val="003F226B"/>
    <w:rsid w:val="003F59A6"/>
    <w:rsid w:val="00400E76"/>
    <w:rsid w:val="00401CFC"/>
    <w:rsid w:val="0040397C"/>
    <w:rsid w:val="004040C5"/>
    <w:rsid w:val="004053A2"/>
    <w:rsid w:val="00405696"/>
    <w:rsid w:val="00406334"/>
    <w:rsid w:val="0040683E"/>
    <w:rsid w:val="004073A8"/>
    <w:rsid w:val="004122F0"/>
    <w:rsid w:val="00412FE0"/>
    <w:rsid w:val="004131AC"/>
    <w:rsid w:val="0041435C"/>
    <w:rsid w:val="00414C06"/>
    <w:rsid w:val="004162AA"/>
    <w:rsid w:val="004168A5"/>
    <w:rsid w:val="00416C9F"/>
    <w:rsid w:val="004170AD"/>
    <w:rsid w:val="0042013F"/>
    <w:rsid w:val="00422CCD"/>
    <w:rsid w:val="00427F5C"/>
    <w:rsid w:val="0043183D"/>
    <w:rsid w:val="00434246"/>
    <w:rsid w:val="00435E98"/>
    <w:rsid w:val="00436155"/>
    <w:rsid w:val="00436C3F"/>
    <w:rsid w:val="004377E3"/>
    <w:rsid w:val="004414BF"/>
    <w:rsid w:val="00442518"/>
    <w:rsid w:val="00443846"/>
    <w:rsid w:val="0045302E"/>
    <w:rsid w:val="004534AA"/>
    <w:rsid w:val="00453997"/>
    <w:rsid w:val="00453AAF"/>
    <w:rsid w:val="00454AD7"/>
    <w:rsid w:val="00457F6E"/>
    <w:rsid w:val="00461F16"/>
    <w:rsid w:val="00463649"/>
    <w:rsid w:val="004668F5"/>
    <w:rsid w:val="00472FC6"/>
    <w:rsid w:val="00473475"/>
    <w:rsid w:val="00475404"/>
    <w:rsid w:val="00480495"/>
    <w:rsid w:val="0048057A"/>
    <w:rsid w:val="004816BA"/>
    <w:rsid w:val="004825B7"/>
    <w:rsid w:val="004828A6"/>
    <w:rsid w:val="00482F42"/>
    <w:rsid w:val="0048304B"/>
    <w:rsid w:val="00484688"/>
    <w:rsid w:val="00490F0E"/>
    <w:rsid w:val="0049187E"/>
    <w:rsid w:val="0049399F"/>
    <w:rsid w:val="004968F9"/>
    <w:rsid w:val="0049765F"/>
    <w:rsid w:val="004A080F"/>
    <w:rsid w:val="004A27CF"/>
    <w:rsid w:val="004A29FD"/>
    <w:rsid w:val="004A4EE4"/>
    <w:rsid w:val="004A576B"/>
    <w:rsid w:val="004A6245"/>
    <w:rsid w:val="004A7019"/>
    <w:rsid w:val="004A7556"/>
    <w:rsid w:val="004B010E"/>
    <w:rsid w:val="004B0BD0"/>
    <w:rsid w:val="004B1098"/>
    <w:rsid w:val="004B6BD8"/>
    <w:rsid w:val="004C094C"/>
    <w:rsid w:val="004C347B"/>
    <w:rsid w:val="004C4F69"/>
    <w:rsid w:val="004C6F91"/>
    <w:rsid w:val="004D1EF7"/>
    <w:rsid w:val="004D5D41"/>
    <w:rsid w:val="004E0DD0"/>
    <w:rsid w:val="004E1CAB"/>
    <w:rsid w:val="004E4E51"/>
    <w:rsid w:val="004E5113"/>
    <w:rsid w:val="004E612C"/>
    <w:rsid w:val="004E6AB3"/>
    <w:rsid w:val="004F4917"/>
    <w:rsid w:val="00502F25"/>
    <w:rsid w:val="00503996"/>
    <w:rsid w:val="00503D2D"/>
    <w:rsid w:val="00505C60"/>
    <w:rsid w:val="005073DB"/>
    <w:rsid w:val="00513A17"/>
    <w:rsid w:val="005143C2"/>
    <w:rsid w:val="00516644"/>
    <w:rsid w:val="00516AA8"/>
    <w:rsid w:val="00520513"/>
    <w:rsid w:val="00521016"/>
    <w:rsid w:val="00522E0B"/>
    <w:rsid w:val="00524BF5"/>
    <w:rsid w:val="005253E4"/>
    <w:rsid w:val="0053002C"/>
    <w:rsid w:val="00530C06"/>
    <w:rsid w:val="00530E00"/>
    <w:rsid w:val="00531567"/>
    <w:rsid w:val="00532DAD"/>
    <w:rsid w:val="00537392"/>
    <w:rsid w:val="00537FA0"/>
    <w:rsid w:val="00542648"/>
    <w:rsid w:val="00542C23"/>
    <w:rsid w:val="005440F5"/>
    <w:rsid w:val="005519C2"/>
    <w:rsid w:val="00551AB6"/>
    <w:rsid w:val="005537F7"/>
    <w:rsid w:val="00554EB7"/>
    <w:rsid w:val="00555183"/>
    <w:rsid w:val="005562E1"/>
    <w:rsid w:val="005573C4"/>
    <w:rsid w:val="00557ABF"/>
    <w:rsid w:val="005618E0"/>
    <w:rsid w:val="00563C4B"/>
    <w:rsid w:val="005657BC"/>
    <w:rsid w:val="00570AB1"/>
    <w:rsid w:val="00571CF7"/>
    <w:rsid w:val="00572283"/>
    <w:rsid w:val="00573563"/>
    <w:rsid w:val="00580D2F"/>
    <w:rsid w:val="005814DF"/>
    <w:rsid w:val="00582918"/>
    <w:rsid w:val="00583107"/>
    <w:rsid w:val="00585757"/>
    <w:rsid w:val="00586DB2"/>
    <w:rsid w:val="00587A9D"/>
    <w:rsid w:val="00592294"/>
    <w:rsid w:val="00594422"/>
    <w:rsid w:val="0059655A"/>
    <w:rsid w:val="00597812"/>
    <w:rsid w:val="005A3287"/>
    <w:rsid w:val="005A7118"/>
    <w:rsid w:val="005A724E"/>
    <w:rsid w:val="005A7477"/>
    <w:rsid w:val="005A7534"/>
    <w:rsid w:val="005B2B36"/>
    <w:rsid w:val="005B41FC"/>
    <w:rsid w:val="005C114A"/>
    <w:rsid w:val="005C1BE8"/>
    <w:rsid w:val="005C36F3"/>
    <w:rsid w:val="005C3B80"/>
    <w:rsid w:val="005C5DF5"/>
    <w:rsid w:val="005D050D"/>
    <w:rsid w:val="005D0815"/>
    <w:rsid w:val="005D1D28"/>
    <w:rsid w:val="005D702B"/>
    <w:rsid w:val="005D77EA"/>
    <w:rsid w:val="005E1AC0"/>
    <w:rsid w:val="005E3B40"/>
    <w:rsid w:val="005E433F"/>
    <w:rsid w:val="005E4C97"/>
    <w:rsid w:val="005E4CD5"/>
    <w:rsid w:val="005E54BD"/>
    <w:rsid w:val="005E6050"/>
    <w:rsid w:val="005E727C"/>
    <w:rsid w:val="005F3CF0"/>
    <w:rsid w:val="005F57A9"/>
    <w:rsid w:val="005F6181"/>
    <w:rsid w:val="00605E94"/>
    <w:rsid w:val="006109A8"/>
    <w:rsid w:val="006113B4"/>
    <w:rsid w:val="00612E2B"/>
    <w:rsid w:val="0061419A"/>
    <w:rsid w:val="0061521A"/>
    <w:rsid w:val="00620481"/>
    <w:rsid w:val="0062059C"/>
    <w:rsid w:val="00621183"/>
    <w:rsid w:val="0062717D"/>
    <w:rsid w:val="00630971"/>
    <w:rsid w:val="00636380"/>
    <w:rsid w:val="006401E0"/>
    <w:rsid w:val="00642738"/>
    <w:rsid w:val="00642CCC"/>
    <w:rsid w:val="00647076"/>
    <w:rsid w:val="00647523"/>
    <w:rsid w:val="00650593"/>
    <w:rsid w:val="00652BE3"/>
    <w:rsid w:val="0065390B"/>
    <w:rsid w:val="006569B5"/>
    <w:rsid w:val="00656D77"/>
    <w:rsid w:val="006603AD"/>
    <w:rsid w:val="00660BE3"/>
    <w:rsid w:val="006645C1"/>
    <w:rsid w:val="00674934"/>
    <w:rsid w:val="00677555"/>
    <w:rsid w:val="00680F11"/>
    <w:rsid w:val="00681BBD"/>
    <w:rsid w:val="006847C8"/>
    <w:rsid w:val="00684C3B"/>
    <w:rsid w:val="00684D6A"/>
    <w:rsid w:val="00684D91"/>
    <w:rsid w:val="00685779"/>
    <w:rsid w:val="00690F4A"/>
    <w:rsid w:val="00692907"/>
    <w:rsid w:val="00693792"/>
    <w:rsid w:val="00693D08"/>
    <w:rsid w:val="006A1883"/>
    <w:rsid w:val="006A3EEB"/>
    <w:rsid w:val="006A46C5"/>
    <w:rsid w:val="006A63B3"/>
    <w:rsid w:val="006B0CD0"/>
    <w:rsid w:val="006B271D"/>
    <w:rsid w:val="006B428E"/>
    <w:rsid w:val="006C1D8C"/>
    <w:rsid w:val="006C2C35"/>
    <w:rsid w:val="006C2FF1"/>
    <w:rsid w:val="006C3798"/>
    <w:rsid w:val="006C5CF6"/>
    <w:rsid w:val="006C7ADB"/>
    <w:rsid w:val="006D2B30"/>
    <w:rsid w:val="006D509E"/>
    <w:rsid w:val="006D5A8B"/>
    <w:rsid w:val="006D7C0E"/>
    <w:rsid w:val="006E0E5C"/>
    <w:rsid w:val="006E3458"/>
    <w:rsid w:val="006E4209"/>
    <w:rsid w:val="006E4DB5"/>
    <w:rsid w:val="006E6110"/>
    <w:rsid w:val="006F0D92"/>
    <w:rsid w:val="006F42F3"/>
    <w:rsid w:val="006F5169"/>
    <w:rsid w:val="006F5CA1"/>
    <w:rsid w:val="006F5E8B"/>
    <w:rsid w:val="006F7723"/>
    <w:rsid w:val="00701230"/>
    <w:rsid w:val="007052FE"/>
    <w:rsid w:val="00705320"/>
    <w:rsid w:val="00706E61"/>
    <w:rsid w:val="007070AB"/>
    <w:rsid w:val="0070751A"/>
    <w:rsid w:val="00707DBD"/>
    <w:rsid w:val="00710ACB"/>
    <w:rsid w:val="00710CA2"/>
    <w:rsid w:val="00712172"/>
    <w:rsid w:val="00712A79"/>
    <w:rsid w:val="007157F0"/>
    <w:rsid w:val="00715D46"/>
    <w:rsid w:val="00716184"/>
    <w:rsid w:val="007172B5"/>
    <w:rsid w:val="00732C0F"/>
    <w:rsid w:val="007344F3"/>
    <w:rsid w:val="007369AB"/>
    <w:rsid w:val="00736C69"/>
    <w:rsid w:val="007372AD"/>
    <w:rsid w:val="007534E4"/>
    <w:rsid w:val="00754F3F"/>
    <w:rsid w:val="00756E0F"/>
    <w:rsid w:val="007571A0"/>
    <w:rsid w:val="007658C8"/>
    <w:rsid w:val="00766494"/>
    <w:rsid w:val="00773788"/>
    <w:rsid w:val="007737AC"/>
    <w:rsid w:val="00774FF3"/>
    <w:rsid w:val="007815AA"/>
    <w:rsid w:val="00782DD0"/>
    <w:rsid w:val="00783A18"/>
    <w:rsid w:val="00784C05"/>
    <w:rsid w:val="00794691"/>
    <w:rsid w:val="00794E6D"/>
    <w:rsid w:val="007956FA"/>
    <w:rsid w:val="0079778C"/>
    <w:rsid w:val="007A1240"/>
    <w:rsid w:val="007A1C71"/>
    <w:rsid w:val="007A3649"/>
    <w:rsid w:val="007A6538"/>
    <w:rsid w:val="007A6EB9"/>
    <w:rsid w:val="007A7DAE"/>
    <w:rsid w:val="007B2F17"/>
    <w:rsid w:val="007B37AC"/>
    <w:rsid w:val="007B3CD2"/>
    <w:rsid w:val="007B51B3"/>
    <w:rsid w:val="007C1308"/>
    <w:rsid w:val="007C6112"/>
    <w:rsid w:val="007D272E"/>
    <w:rsid w:val="007D3637"/>
    <w:rsid w:val="007D5EF7"/>
    <w:rsid w:val="007E0941"/>
    <w:rsid w:val="007E18B5"/>
    <w:rsid w:val="007E2EBF"/>
    <w:rsid w:val="007E5653"/>
    <w:rsid w:val="007F43E9"/>
    <w:rsid w:val="008017FF"/>
    <w:rsid w:val="00805CDE"/>
    <w:rsid w:val="00805EB0"/>
    <w:rsid w:val="00812132"/>
    <w:rsid w:val="008128D6"/>
    <w:rsid w:val="0081461C"/>
    <w:rsid w:val="0081575E"/>
    <w:rsid w:val="008179FA"/>
    <w:rsid w:val="008206D6"/>
    <w:rsid w:val="00822557"/>
    <w:rsid w:val="0083064C"/>
    <w:rsid w:val="00833CB4"/>
    <w:rsid w:val="00835BA1"/>
    <w:rsid w:val="00835D4A"/>
    <w:rsid w:val="00836D2C"/>
    <w:rsid w:val="00842400"/>
    <w:rsid w:val="00845FF3"/>
    <w:rsid w:val="00847F5E"/>
    <w:rsid w:val="008508C2"/>
    <w:rsid w:val="00850FF9"/>
    <w:rsid w:val="00853CC5"/>
    <w:rsid w:val="00854348"/>
    <w:rsid w:val="008565E7"/>
    <w:rsid w:val="00856C9E"/>
    <w:rsid w:val="00857467"/>
    <w:rsid w:val="008575B2"/>
    <w:rsid w:val="008613BA"/>
    <w:rsid w:val="00861754"/>
    <w:rsid w:val="00862AB5"/>
    <w:rsid w:val="0086343B"/>
    <w:rsid w:val="00863592"/>
    <w:rsid w:val="00864A31"/>
    <w:rsid w:val="00865BAD"/>
    <w:rsid w:val="00865C62"/>
    <w:rsid w:val="00871D07"/>
    <w:rsid w:val="00872B7A"/>
    <w:rsid w:val="0087321D"/>
    <w:rsid w:val="0087371D"/>
    <w:rsid w:val="00874971"/>
    <w:rsid w:val="00876E0C"/>
    <w:rsid w:val="00880907"/>
    <w:rsid w:val="008832AE"/>
    <w:rsid w:val="00883551"/>
    <w:rsid w:val="00884B19"/>
    <w:rsid w:val="008867B3"/>
    <w:rsid w:val="00887872"/>
    <w:rsid w:val="00890524"/>
    <w:rsid w:val="0089149A"/>
    <w:rsid w:val="00891943"/>
    <w:rsid w:val="008949A2"/>
    <w:rsid w:val="00895463"/>
    <w:rsid w:val="008957C0"/>
    <w:rsid w:val="008A17DA"/>
    <w:rsid w:val="008A1BD5"/>
    <w:rsid w:val="008A1D21"/>
    <w:rsid w:val="008A2C72"/>
    <w:rsid w:val="008A6560"/>
    <w:rsid w:val="008A7A58"/>
    <w:rsid w:val="008B12D8"/>
    <w:rsid w:val="008B4733"/>
    <w:rsid w:val="008B5FCB"/>
    <w:rsid w:val="008C0E82"/>
    <w:rsid w:val="008C24CC"/>
    <w:rsid w:val="008C6460"/>
    <w:rsid w:val="008C6897"/>
    <w:rsid w:val="008C697E"/>
    <w:rsid w:val="008C6F34"/>
    <w:rsid w:val="008D0701"/>
    <w:rsid w:val="008D0ADA"/>
    <w:rsid w:val="008D0E83"/>
    <w:rsid w:val="008D1D0C"/>
    <w:rsid w:val="008E049F"/>
    <w:rsid w:val="008E082D"/>
    <w:rsid w:val="008E1FDB"/>
    <w:rsid w:val="008E384F"/>
    <w:rsid w:val="008E58D6"/>
    <w:rsid w:val="008E63C6"/>
    <w:rsid w:val="008E78FB"/>
    <w:rsid w:val="008E7D23"/>
    <w:rsid w:val="008F1AA0"/>
    <w:rsid w:val="008F2447"/>
    <w:rsid w:val="008F3FA1"/>
    <w:rsid w:val="008F5163"/>
    <w:rsid w:val="008F685C"/>
    <w:rsid w:val="00902EC1"/>
    <w:rsid w:val="0090357B"/>
    <w:rsid w:val="009122B8"/>
    <w:rsid w:val="009143CF"/>
    <w:rsid w:val="00914B75"/>
    <w:rsid w:val="009274C7"/>
    <w:rsid w:val="0093055F"/>
    <w:rsid w:val="00931AD7"/>
    <w:rsid w:val="00932ECE"/>
    <w:rsid w:val="009339D4"/>
    <w:rsid w:val="00934561"/>
    <w:rsid w:val="0093558E"/>
    <w:rsid w:val="00935BD6"/>
    <w:rsid w:val="0093632D"/>
    <w:rsid w:val="00937955"/>
    <w:rsid w:val="009418E5"/>
    <w:rsid w:val="00941B64"/>
    <w:rsid w:val="00942FF5"/>
    <w:rsid w:val="009438BC"/>
    <w:rsid w:val="009476C6"/>
    <w:rsid w:val="00951956"/>
    <w:rsid w:val="00951FA3"/>
    <w:rsid w:val="0095265F"/>
    <w:rsid w:val="009576F6"/>
    <w:rsid w:val="009578C4"/>
    <w:rsid w:val="0096019B"/>
    <w:rsid w:val="00960D61"/>
    <w:rsid w:val="00961BA8"/>
    <w:rsid w:val="00964C74"/>
    <w:rsid w:val="009676A9"/>
    <w:rsid w:val="00967D02"/>
    <w:rsid w:val="00967F98"/>
    <w:rsid w:val="00970BBC"/>
    <w:rsid w:val="00971B15"/>
    <w:rsid w:val="009731D7"/>
    <w:rsid w:val="00976016"/>
    <w:rsid w:val="00991307"/>
    <w:rsid w:val="00991FD3"/>
    <w:rsid w:val="009959D2"/>
    <w:rsid w:val="009973D1"/>
    <w:rsid w:val="009A02BB"/>
    <w:rsid w:val="009A0CEC"/>
    <w:rsid w:val="009A5D44"/>
    <w:rsid w:val="009A699D"/>
    <w:rsid w:val="009B3B15"/>
    <w:rsid w:val="009B5F0A"/>
    <w:rsid w:val="009B6A0C"/>
    <w:rsid w:val="009C1F43"/>
    <w:rsid w:val="009C35FA"/>
    <w:rsid w:val="009C560B"/>
    <w:rsid w:val="009C583C"/>
    <w:rsid w:val="009C67B9"/>
    <w:rsid w:val="009C6FDE"/>
    <w:rsid w:val="009C76B3"/>
    <w:rsid w:val="009D06DC"/>
    <w:rsid w:val="009D0DFB"/>
    <w:rsid w:val="009D2AED"/>
    <w:rsid w:val="009D6571"/>
    <w:rsid w:val="009D771F"/>
    <w:rsid w:val="009E20F8"/>
    <w:rsid w:val="009E2BCC"/>
    <w:rsid w:val="009E5F08"/>
    <w:rsid w:val="009E676C"/>
    <w:rsid w:val="009F0122"/>
    <w:rsid w:val="009F0AFE"/>
    <w:rsid w:val="009F1846"/>
    <w:rsid w:val="009F4E7C"/>
    <w:rsid w:val="009F7CDD"/>
    <w:rsid w:val="00A003CB"/>
    <w:rsid w:val="00A0067A"/>
    <w:rsid w:val="00A027DD"/>
    <w:rsid w:val="00A05B07"/>
    <w:rsid w:val="00A06C6D"/>
    <w:rsid w:val="00A16E4D"/>
    <w:rsid w:val="00A212CA"/>
    <w:rsid w:val="00A21D00"/>
    <w:rsid w:val="00A2245C"/>
    <w:rsid w:val="00A22F16"/>
    <w:rsid w:val="00A23702"/>
    <w:rsid w:val="00A24A4D"/>
    <w:rsid w:val="00A25048"/>
    <w:rsid w:val="00A255B9"/>
    <w:rsid w:val="00A30F8B"/>
    <w:rsid w:val="00A31F32"/>
    <w:rsid w:val="00A329E6"/>
    <w:rsid w:val="00A33319"/>
    <w:rsid w:val="00A33B09"/>
    <w:rsid w:val="00A3412D"/>
    <w:rsid w:val="00A3749D"/>
    <w:rsid w:val="00A403D4"/>
    <w:rsid w:val="00A40A6A"/>
    <w:rsid w:val="00A420F0"/>
    <w:rsid w:val="00A44006"/>
    <w:rsid w:val="00A500B2"/>
    <w:rsid w:val="00A50B0D"/>
    <w:rsid w:val="00A5130A"/>
    <w:rsid w:val="00A52CED"/>
    <w:rsid w:val="00A53C3A"/>
    <w:rsid w:val="00A54A77"/>
    <w:rsid w:val="00A56E27"/>
    <w:rsid w:val="00A57E13"/>
    <w:rsid w:val="00A57E29"/>
    <w:rsid w:val="00A638CA"/>
    <w:rsid w:val="00A65AD4"/>
    <w:rsid w:val="00A67EAD"/>
    <w:rsid w:val="00A72094"/>
    <w:rsid w:val="00A722D5"/>
    <w:rsid w:val="00A73060"/>
    <w:rsid w:val="00A73564"/>
    <w:rsid w:val="00A73D86"/>
    <w:rsid w:val="00A73E4A"/>
    <w:rsid w:val="00A76E9C"/>
    <w:rsid w:val="00A80BEE"/>
    <w:rsid w:val="00A81BAE"/>
    <w:rsid w:val="00A82E7E"/>
    <w:rsid w:val="00A8389D"/>
    <w:rsid w:val="00A84BC1"/>
    <w:rsid w:val="00A90220"/>
    <w:rsid w:val="00A902B2"/>
    <w:rsid w:val="00A91163"/>
    <w:rsid w:val="00A94A3D"/>
    <w:rsid w:val="00A95069"/>
    <w:rsid w:val="00A96315"/>
    <w:rsid w:val="00AA09AD"/>
    <w:rsid w:val="00AA71EF"/>
    <w:rsid w:val="00AB0961"/>
    <w:rsid w:val="00AB17B8"/>
    <w:rsid w:val="00AB40C9"/>
    <w:rsid w:val="00AB4793"/>
    <w:rsid w:val="00AB6337"/>
    <w:rsid w:val="00AB7443"/>
    <w:rsid w:val="00AC55C9"/>
    <w:rsid w:val="00AC5650"/>
    <w:rsid w:val="00AD06EC"/>
    <w:rsid w:val="00AD15DE"/>
    <w:rsid w:val="00AD1D67"/>
    <w:rsid w:val="00AD6F88"/>
    <w:rsid w:val="00AD7334"/>
    <w:rsid w:val="00AE0B20"/>
    <w:rsid w:val="00AE19FF"/>
    <w:rsid w:val="00AE2D87"/>
    <w:rsid w:val="00AE4829"/>
    <w:rsid w:val="00AE48CC"/>
    <w:rsid w:val="00AE71A8"/>
    <w:rsid w:val="00AF14EE"/>
    <w:rsid w:val="00AF3235"/>
    <w:rsid w:val="00AF3B04"/>
    <w:rsid w:val="00AF6BCB"/>
    <w:rsid w:val="00B00408"/>
    <w:rsid w:val="00B03167"/>
    <w:rsid w:val="00B0797B"/>
    <w:rsid w:val="00B10E09"/>
    <w:rsid w:val="00B11FA7"/>
    <w:rsid w:val="00B120D9"/>
    <w:rsid w:val="00B13C5F"/>
    <w:rsid w:val="00B150B2"/>
    <w:rsid w:val="00B15712"/>
    <w:rsid w:val="00B16410"/>
    <w:rsid w:val="00B1717C"/>
    <w:rsid w:val="00B23E4B"/>
    <w:rsid w:val="00B34089"/>
    <w:rsid w:val="00B3489C"/>
    <w:rsid w:val="00B354A3"/>
    <w:rsid w:val="00B40E6C"/>
    <w:rsid w:val="00B4263A"/>
    <w:rsid w:val="00B4358E"/>
    <w:rsid w:val="00B438C7"/>
    <w:rsid w:val="00B461EA"/>
    <w:rsid w:val="00B4778B"/>
    <w:rsid w:val="00B5064B"/>
    <w:rsid w:val="00B512B5"/>
    <w:rsid w:val="00B53540"/>
    <w:rsid w:val="00B53CBE"/>
    <w:rsid w:val="00B5525E"/>
    <w:rsid w:val="00B553D6"/>
    <w:rsid w:val="00B565AA"/>
    <w:rsid w:val="00B60984"/>
    <w:rsid w:val="00B62898"/>
    <w:rsid w:val="00B63934"/>
    <w:rsid w:val="00B64BFE"/>
    <w:rsid w:val="00B744ED"/>
    <w:rsid w:val="00B76747"/>
    <w:rsid w:val="00B8379D"/>
    <w:rsid w:val="00B83F14"/>
    <w:rsid w:val="00B85886"/>
    <w:rsid w:val="00B87A6D"/>
    <w:rsid w:val="00B91705"/>
    <w:rsid w:val="00B93D4C"/>
    <w:rsid w:val="00B958BF"/>
    <w:rsid w:val="00B97D71"/>
    <w:rsid w:val="00BA2984"/>
    <w:rsid w:val="00BA350A"/>
    <w:rsid w:val="00BA36CB"/>
    <w:rsid w:val="00BA457B"/>
    <w:rsid w:val="00BA7DF3"/>
    <w:rsid w:val="00BB0126"/>
    <w:rsid w:val="00BB0837"/>
    <w:rsid w:val="00BB1E5A"/>
    <w:rsid w:val="00BB3C11"/>
    <w:rsid w:val="00BB3D13"/>
    <w:rsid w:val="00BB47D1"/>
    <w:rsid w:val="00BB5CF2"/>
    <w:rsid w:val="00BB5DA4"/>
    <w:rsid w:val="00BB62BE"/>
    <w:rsid w:val="00BB7CD8"/>
    <w:rsid w:val="00BC03BB"/>
    <w:rsid w:val="00BC1FFF"/>
    <w:rsid w:val="00BC3FA7"/>
    <w:rsid w:val="00BC44D9"/>
    <w:rsid w:val="00BC47C8"/>
    <w:rsid w:val="00BC4EAD"/>
    <w:rsid w:val="00BC61C0"/>
    <w:rsid w:val="00BC6D4E"/>
    <w:rsid w:val="00BC7B5C"/>
    <w:rsid w:val="00BC7DF9"/>
    <w:rsid w:val="00BD1879"/>
    <w:rsid w:val="00BD1C85"/>
    <w:rsid w:val="00BD1E87"/>
    <w:rsid w:val="00BD4FF1"/>
    <w:rsid w:val="00BD71A6"/>
    <w:rsid w:val="00BE04E8"/>
    <w:rsid w:val="00BE1CCB"/>
    <w:rsid w:val="00BE4369"/>
    <w:rsid w:val="00BE5745"/>
    <w:rsid w:val="00BE5B73"/>
    <w:rsid w:val="00BF24A2"/>
    <w:rsid w:val="00BF30F2"/>
    <w:rsid w:val="00BF352A"/>
    <w:rsid w:val="00BF5672"/>
    <w:rsid w:val="00BF5FE1"/>
    <w:rsid w:val="00BF6910"/>
    <w:rsid w:val="00C03711"/>
    <w:rsid w:val="00C03914"/>
    <w:rsid w:val="00C05BD0"/>
    <w:rsid w:val="00C062E1"/>
    <w:rsid w:val="00C078E4"/>
    <w:rsid w:val="00C12209"/>
    <w:rsid w:val="00C1234A"/>
    <w:rsid w:val="00C157C6"/>
    <w:rsid w:val="00C159CF"/>
    <w:rsid w:val="00C16385"/>
    <w:rsid w:val="00C16BE5"/>
    <w:rsid w:val="00C17499"/>
    <w:rsid w:val="00C21263"/>
    <w:rsid w:val="00C235F1"/>
    <w:rsid w:val="00C23E74"/>
    <w:rsid w:val="00C266DB"/>
    <w:rsid w:val="00C26C53"/>
    <w:rsid w:val="00C3299F"/>
    <w:rsid w:val="00C32B5E"/>
    <w:rsid w:val="00C33362"/>
    <w:rsid w:val="00C3506A"/>
    <w:rsid w:val="00C355A8"/>
    <w:rsid w:val="00C35953"/>
    <w:rsid w:val="00C35A18"/>
    <w:rsid w:val="00C37058"/>
    <w:rsid w:val="00C3775F"/>
    <w:rsid w:val="00C41163"/>
    <w:rsid w:val="00C411B8"/>
    <w:rsid w:val="00C423EC"/>
    <w:rsid w:val="00C44BA6"/>
    <w:rsid w:val="00C478A3"/>
    <w:rsid w:val="00C47B29"/>
    <w:rsid w:val="00C522AF"/>
    <w:rsid w:val="00C52516"/>
    <w:rsid w:val="00C5621E"/>
    <w:rsid w:val="00C62EF5"/>
    <w:rsid w:val="00C63123"/>
    <w:rsid w:val="00C6378F"/>
    <w:rsid w:val="00C64D2B"/>
    <w:rsid w:val="00C651FB"/>
    <w:rsid w:val="00C65292"/>
    <w:rsid w:val="00C742D7"/>
    <w:rsid w:val="00C74E19"/>
    <w:rsid w:val="00C75BA6"/>
    <w:rsid w:val="00C77277"/>
    <w:rsid w:val="00C809CB"/>
    <w:rsid w:val="00C822F0"/>
    <w:rsid w:val="00C8417E"/>
    <w:rsid w:val="00C84A66"/>
    <w:rsid w:val="00C874EE"/>
    <w:rsid w:val="00C93F67"/>
    <w:rsid w:val="00C94E9E"/>
    <w:rsid w:val="00C96DD2"/>
    <w:rsid w:val="00C97F1E"/>
    <w:rsid w:val="00CA1E44"/>
    <w:rsid w:val="00CA3D88"/>
    <w:rsid w:val="00CA78C6"/>
    <w:rsid w:val="00CA7D89"/>
    <w:rsid w:val="00CB06B4"/>
    <w:rsid w:val="00CB3B36"/>
    <w:rsid w:val="00CB5493"/>
    <w:rsid w:val="00CC06B8"/>
    <w:rsid w:val="00CC0A64"/>
    <w:rsid w:val="00CC1845"/>
    <w:rsid w:val="00CC1962"/>
    <w:rsid w:val="00CC1BC6"/>
    <w:rsid w:val="00CC1BD3"/>
    <w:rsid w:val="00CC236A"/>
    <w:rsid w:val="00CC3758"/>
    <w:rsid w:val="00CC4558"/>
    <w:rsid w:val="00CC674C"/>
    <w:rsid w:val="00CD09B7"/>
    <w:rsid w:val="00CD5637"/>
    <w:rsid w:val="00CE0469"/>
    <w:rsid w:val="00CE07CF"/>
    <w:rsid w:val="00CE1DC8"/>
    <w:rsid w:val="00CE2EDE"/>
    <w:rsid w:val="00CE5A96"/>
    <w:rsid w:val="00CF0556"/>
    <w:rsid w:val="00CF1EC7"/>
    <w:rsid w:val="00CF401A"/>
    <w:rsid w:val="00CF4691"/>
    <w:rsid w:val="00CF7E13"/>
    <w:rsid w:val="00D0060D"/>
    <w:rsid w:val="00D03C22"/>
    <w:rsid w:val="00D04EF2"/>
    <w:rsid w:val="00D1068C"/>
    <w:rsid w:val="00D1152B"/>
    <w:rsid w:val="00D135B7"/>
    <w:rsid w:val="00D13E2C"/>
    <w:rsid w:val="00D16352"/>
    <w:rsid w:val="00D1790C"/>
    <w:rsid w:val="00D202B5"/>
    <w:rsid w:val="00D30406"/>
    <w:rsid w:val="00D30432"/>
    <w:rsid w:val="00D31586"/>
    <w:rsid w:val="00D32BCB"/>
    <w:rsid w:val="00D32D13"/>
    <w:rsid w:val="00D37820"/>
    <w:rsid w:val="00D410F7"/>
    <w:rsid w:val="00D421EA"/>
    <w:rsid w:val="00D446B7"/>
    <w:rsid w:val="00D500D5"/>
    <w:rsid w:val="00D52736"/>
    <w:rsid w:val="00D547A0"/>
    <w:rsid w:val="00D54D40"/>
    <w:rsid w:val="00D55699"/>
    <w:rsid w:val="00D55794"/>
    <w:rsid w:val="00D6133C"/>
    <w:rsid w:val="00D663BC"/>
    <w:rsid w:val="00D66CBF"/>
    <w:rsid w:val="00D670A5"/>
    <w:rsid w:val="00D710DC"/>
    <w:rsid w:val="00D72202"/>
    <w:rsid w:val="00D7312C"/>
    <w:rsid w:val="00D74421"/>
    <w:rsid w:val="00D76FB8"/>
    <w:rsid w:val="00D83BF6"/>
    <w:rsid w:val="00D845CD"/>
    <w:rsid w:val="00D86A49"/>
    <w:rsid w:val="00D86DDF"/>
    <w:rsid w:val="00D928C8"/>
    <w:rsid w:val="00D92C67"/>
    <w:rsid w:val="00D94026"/>
    <w:rsid w:val="00D947DF"/>
    <w:rsid w:val="00D96357"/>
    <w:rsid w:val="00D966B7"/>
    <w:rsid w:val="00D973B7"/>
    <w:rsid w:val="00DA1D3F"/>
    <w:rsid w:val="00DA2BA8"/>
    <w:rsid w:val="00DA4D55"/>
    <w:rsid w:val="00DA7B41"/>
    <w:rsid w:val="00DB0C57"/>
    <w:rsid w:val="00DB15D2"/>
    <w:rsid w:val="00DB22F5"/>
    <w:rsid w:val="00DB293A"/>
    <w:rsid w:val="00DB5094"/>
    <w:rsid w:val="00DB7201"/>
    <w:rsid w:val="00DB7FE3"/>
    <w:rsid w:val="00DC17C9"/>
    <w:rsid w:val="00DC3744"/>
    <w:rsid w:val="00DC4FD8"/>
    <w:rsid w:val="00DD12EB"/>
    <w:rsid w:val="00DD242C"/>
    <w:rsid w:val="00DD25B5"/>
    <w:rsid w:val="00DD33CD"/>
    <w:rsid w:val="00DD4A36"/>
    <w:rsid w:val="00DD76E6"/>
    <w:rsid w:val="00DD785C"/>
    <w:rsid w:val="00DD7D53"/>
    <w:rsid w:val="00DE0C3B"/>
    <w:rsid w:val="00DE74FA"/>
    <w:rsid w:val="00DF007F"/>
    <w:rsid w:val="00DF219B"/>
    <w:rsid w:val="00DF26F5"/>
    <w:rsid w:val="00DF5747"/>
    <w:rsid w:val="00DF6ABF"/>
    <w:rsid w:val="00E00B19"/>
    <w:rsid w:val="00E018AF"/>
    <w:rsid w:val="00E018F4"/>
    <w:rsid w:val="00E05276"/>
    <w:rsid w:val="00E1082C"/>
    <w:rsid w:val="00E11B26"/>
    <w:rsid w:val="00E2083F"/>
    <w:rsid w:val="00E23556"/>
    <w:rsid w:val="00E235ED"/>
    <w:rsid w:val="00E237C6"/>
    <w:rsid w:val="00E25641"/>
    <w:rsid w:val="00E26B71"/>
    <w:rsid w:val="00E27C52"/>
    <w:rsid w:val="00E302CA"/>
    <w:rsid w:val="00E32E19"/>
    <w:rsid w:val="00E34CB7"/>
    <w:rsid w:val="00E35606"/>
    <w:rsid w:val="00E3729E"/>
    <w:rsid w:val="00E41B39"/>
    <w:rsid w:val="00E42145"/>
    <w:rsid w:val="00E507D6"/>
    <w:rsid w:val="00E511D8"/>
    <w:rsid w:val="00E51E3A"/>
    <w:rsid w:val="00E51FC7"/>
    <w:rsid w:val="00E558B3"/>
    <w:rsid w:val="00E55D01"/>
    <w:rsid w:val="00E578BD"/>
    <w:rsid w:val="00E60E92"/>
    <w:rsid w:val="00E61E0F"/>
    <w:rsid w:val="00E63685"/>
    <w:rsid w:val="00E65BAE"/>
    <w:rsid w:val="00E66419"/>
    <w:rsid w:val="00E67866"/>
    <w:rsid w:val="00E72B8A"/>
    <w:rsid w:val="00E730E7"/>
    <w:rsid w:val="00E7336E"/>
    <w:rsid w:val="00E73485"/>
    <w:rsid w:val="00E74AA6"/>
    <w:rsid w:val="00E77648"/>
    <w:rsid w:val="00E81A83"/>
    <w:rsid w:val="00E83246"/>
    <w:rsid w:val="00E85833"/>
    <w:rsid w:val="00E8679E"/>
    <w:rsid w:val="00E93277"/>
    <w:rsid w:val="00E934EF"/>
    <w:rsid w:val="00E965E5"/>
    <w:rsid w:val="00EA07BC"/>
    <w:rsid w:val="00EA272D"/>
    <w:rsid w:val="00EA5FC4"/>
    <w:rsid w:val="00EA6BC8"/>
    <w:rsid w:val="00EB1053"/>
    <w:rsid w:val="00EB1231"/>
    <w:rsid w:val="00EB4D62"/>
    <w:rsid w:val="00EB521F"/>
    <w:rsid w:val="00EB59DA"/>
    <w:rsid w:val="00EC4BB2"/>
    <w:rsid w:val="00ED1FFA"/>
    <w:rsid w:val="00ED5681"/>
    <w:rsid w:val="00ED56B5"/>
    <w:rsid w:val="00ED7BF9"/>
    <w:rsid w:val="00EE1A67"/>
    <w:rsid w:val="00EE1B6F"/>
    <w:rsid w:val="00EE26A2"/>
    <w:rsid w:val="00EE5C93"/>
    <w:rsid w:val="00EF3D68"/>
    <w:rsid w:val="00EF500E"/>
    <w:rsid w:val="00EF5098"/>
    <w:rsid w:val="00EF7A90"/>
    <w:rsid w:val="00F00800"/>
    <w:rsid w:val="00F07009"/>
    <w:rsid w:val="00F106CA"/>
    <w:rsid w:val="00F10FF1"/>
    <w:rsid w:val="00F132A3"/>
    <w:rsid w:val="00F215E2"/>
    <w:rsid w:val="00F228A7"/>
    <w:rsid w:val="00F23E1E"/>
    <w:rsid w:val="00F247C3"/>
    <w:rsid w:val="00F27D5E"/>
    <w:rsid w:val="00F34087"/>
    <w:rsid w:val="00F35C7A"/>
    <w:rsid w:val="00F425D8"/>
    <w:rsid w:val="00F43895"/>
    <w:rsid w:val="00F44CFF"/>
    <w:rsid w:val="00F514C3"/>
    <w:rsid w:val="00F536BF"/>
    <w:rsid w:val="00F56269"/>
    <w:rsid w:val="00F57B76"/>
    <w:rsid w:val="00F60859"/>
    <w:rsid w:val="00F627C7"/>
    <w:rsid w:val="00F666E2"/>
    <w:rsid w:val="00F66BE4"/>
    <w:rsid w:val="00F67686"/>
    <w:rsid w:val="00F7019A"/>
    <w:rsid w:val="00F71FD4"/>
    <w:rsid w:val="00F75EE1"/>
    <w:rsid w:val="00F80CC7"/>
    <w:rsid w:val="00F81278"/>
    <w:rsid w:val="00F8351C"/>
    <w:rsid w:val="00F84403"/>
    <w:rsid w:val="00F84B55"/>
    <w:rsid w:val="00F84F7F"/>
    <w:rsid w:val="00F90BB5"/>
    <w:rsid w:val="00F91883"/>
    <w:rsid w:val="00F91B10"/>
    <w:rsid w:val="00F91B69"/>
    <w:rsid w:val="00F92EF6"/>
    <w:rsid w:val="00F94144"/>
    <w:rsid w:val="00F942AE"/>
    <w:rsid w:val="00F9441E"/>
    <w:rsid w:val="00F95F57"/>
    <w:rsid w:val="00FA0F56"/>
    <w:rsid w:val="00FA22AB"/>
    <w:rsid w:val="00FA6CE9"/>
    <w:rsid w:val="00FA766D"/>
    <w:rsid w:val="00FA7AA3"/>
    <w:rsid w:val="00FB2355"/>
    <w:rsid w:val="00FB2648"/>
    <w:rsid w:val="00FB53E6"/>
    <w:rsid w:val="00FB5C09"/>
    <w:rsid w:val="00FC18CC"/>
    <w:rsid w:val="00FC2AF7"/>
    <w:rsid w:val="00FC37D9"/>
    <w:rsid w:val="00FC3B51"/>
    <w:rsid w:val="00FC3D32"/>
    <w:rsid w:val="00FC482A"/>
    <w:rsid w:val="00FC5057"/>
    <w:rsid w:val="00FC5C3B"/>
    <w:rsid w:val="00FC673C"/>
    <w:rsid w:val="00FD4D7C"/>
    <w:rsid w:val="00FD5EB0"/>
    <w:rsid w:val="00FD778B"/>
    <w:rsid w:val="00FD7FE7"/>
    <w:rsid w:val="00FE14A9"/>
    <w:rsid w:val="00FE183A"/>
    <w:rsid w:val="00FE76C8"/>
    <w:rsid w:val="00FF2CE2"/>
    <w:rsid w:val="00FF3036"/>
    <w:rsid w:val="00FF3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CB03ABF"/>
  <w15:docId w15:val="{BE13146C-1E4E-404A-AC41-05870468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napToGrid w:val="0"/>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AB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link w:val="a5"/>
    <w:uiPriority w:val="99"/>
    <w:rsid w:val="00AE48CC"/>
    <w:pPr>
      <w:tabs>
        <w:tab w:val="center" w:pos="4252"/>
        <w:tab w:val="right" w:pos="8504"/>
      </w:tabs>
      <w:snapToGrid w:val="0"/>
    </w:pPr>
  </w:style>
  <w:style w:type="character" w:styleId="a6">
    <w:name w:val="page number"/>
    <w:basedOn w:val="a0"/>
    <w:rsid w:val="00AE48CC"/>
  </w:style>
  <w:style w:type="paragraph" w:styleId="a7">
    <w:name w:val="Date"/>
    <w:basedOn w:val="a"/>
    <w:next w:val="a"/>
    <w:rsid w:val="009D6571"/>
  </w:style>
  <w:style w:type="character" w:styleId="a8">
    <w:name w:val="Hyperlink"/>
    <w:basedOn w:val="a0"/>
    <w:rsid w:val="00597812"/>
    <w:rPr>
      <w:color w:val="0000FF"/>
      <w:u w:val="single"/>
    </w:rPr>
  </w:style>
  <w:style w:type="paragraph" w:styleId="a9">
    <w:name w:val="Balloon Text"/>
    <w:basedOn w:val="a"/>
    <w:semiHidden/>
    <w:rsid w:val="003543BA"/>
    <w:rPr>
      <w:rFonts w:ascii="Arial" w:eastAsia="ＭＳ ゴシック" w:hAnsi="Arial"/>
      <w:sz w:val="18"/>
      <w:szCs w:val="18"/>
    </w:rPr>
  </w:style>
  <w:style w:type="character" w:customStyle="1" w:styleId="a5">
    <w:name w:val="フッター (文字)"/>
    <w:basedOn w:val="a0"/>
    <w:link w:val="a4"/>
    <w:uiPriority w:val="99"/>
    <w:rsid w:val="00B34089"/>
    <w:rPr>
      <w:kern w:val="2"/>
      <w:sz w:val="21"/>
      <w:szCs w:val="24"/>
    </w:rPr>
  </w:style>
  <w:style w:type="paragraph" w:styleId="aa">
    <w:name w:val="Closing"/>
    <w:basedOn w:val="a"/>
    <w:link w:val="ab"/>
    <w:rsid w:val="00AD6F88"/>
    <w:pPr>
      <w:jc w:val="right"/>
    </w:pPr>
    <w:rPr>
      <w:rFonts w:ascii="ＭＳ 明朝" w:hAnsi="ＭＳ 明朝"/>
      <w:bCs/>
      <w:sz w:val="22"/>
      <w:szCs w:val="22"/>
    </w:rPr>
  </w:style>
  <w:style w:type="character" w:customStyle="1" w:styleId="ab">
    <w:name w:val="結語 (文字)"/>
    <w:basedOn w:val="a0"/>
    <w:link w:val="aa"/>
    <w:rsid w:val="00AD6F88"/>
    <w:rPr>
      <w:rFonts w:ascii="ＭＳ 明朝" w:hAnsi="ＭＳ 明朝"/>
      <w:bCs/>
      <w:kern w:val="2"/>
      <w:sz w:val="22"/>
      <w:szCs w:val="22"/>
    </w:rPr>
  </w:style>
  <w:style w:type="character" w:styleId="ac">
    <w:name w:val="annotation reference"/>
    <w:basedOn w:val="a0"/>
    <w:rsid w:val="0087321D"/>
    <w:rPr>
      <w:sz w:val="18"/>
      <w:szCs w:val="18"/>
    </w:rPr>
  </w:style>
  <w:style w:type="paragraph" w:styleId="ad">
    <w:name w:val="annotation text"/>
    <w:basedOn w:val="a"/>
    <w:link w:val="ae"/>
    <w:rsid w:val="0087321D"/>
    <w:pPr>
      <w:jc w:val="left"/>
    </w:pPr>
  </w:style>
  <w:style w:type="character" w:customStyle="1" w:styleId="ae">
    <w:name w:val="コメント文字列 (文字)"/>
    <w:basedOn w:val="a0"/>
    <w:link w:val="ad"/>
    <w:rsid w:val="0087321D"/>
    <w:rPr>
      <w:kern w:val="2"/>
      <w:sz w:val="21"/>
      <w:szCs w:val="24"/>
    </w:rPr>
  </w:style>
  <w:style w:type="paragraph" w:styleId="af">
    <w:name w:val="annotation subject"/>
    <w:basedOn w:val="ad"/>
    <w:next w:val="ad"/>
    <w:link w:val="af0"/>
    <w:rsid w:val="0087321D"/>
    <w:rPr>
      <w:b/>
      <w:bCs/>
    </w:rPr>
  </w:style>
  <w:style w:type="character" w:customStyle="1" w:styleId="af0">
    <w:name w:val="コメント内容 (文字)"/>
    <w:basedOn w:val="ae"/>
    <w:link w:val="af"/>
    <w:rsid w:val="0087321D"/>
    <w:rPr>
      <w:b/>
      <w:bCs/>
      <w:kern w:val="2"/>
      <w:sz w:val="21"/>
      <w:szCs w:val="24"/>
    </w:rPr>
  </w:style>
  <w:style w:type="paragraph" w:styleId="af1">
    <w:name w:val="Note Heading"/>
    <w:basedOn w:val="a"/>
    <w:next w:val="a"/>
    <w:link w:val="af2"/>
    <w:rsid w:val="0087321D"/>
    <w:pPr>
      <w:jc w:val="center"/>
    </w:pPr>
    <w:rPr>
      <w:rFonts w:ascii="HGS明朝E" w:eastAsia="HGS明朝E"/>
      <w:sz w:val="40"/>
      <w:szCs w:val="40"/>
    </w:rPr>
  </w:style>
  <w:style w:type="character" w:customStyle="1" w:styleId="af2">
    <w:name w:val="記 (文字)"/>
    <w:basedOn w:val="a0"/>
    <w:link w:val="af1"/>
    <w:rsid w:val="0087321D"/>
    <w:rPr>
      <w:rFonts w:ascii="HGS明朝E" w:eastAsia="HGS明朝E"/>
      <w:kern w:val="2"/>
      <w:sz w:val="40"/>
      <w:szCs w:val="40"/>
    </w:rPr>
  </w:style>
  <w:style w:type="character" w:styleId="af3">
    <w:name w:val="FollowedHyperlink"/>
    <w:basedOn w:val="a0"/>
    <w:rsid w:val="008D0701"/>
    <w:rPr>
      <w:color w:val="800080"/>
      <w:u w:val="single"/>
    </w:rPr>
  </w:style>
  <w:style w:type="paragraph" w:styleId="af4">
    <w:name w:val="Revision"/>
    <w:hidden/>
    <w:uiPriority w:val="99"/>
    <w:semiHidden/>
    <w:rsid w:val="00BB47D1"/>
    <w:rPr>
      <w:kern w:val="2"/>
    </w:rPr>
  </w:style>
  <w:style w:type="paragraph" w:styleId="Web">
    <w:name w:val="Normal (Web)"/>
    <w:basedOn w:val="a"/>
    <w:uiPriority w:val="99"/>
    <w:unhideWhenUsed/>
    <w:rsid w:val="00397116"/>
    <w:pPr>
      <w:widowControl/>
      <w:spacing w:before="100" w:beforeAutospacing="1" w:after="100" w:afterAutospacing="1"/>
      <w:jc w:val="left"/>
    </w:pPr>
    <w:rPr>
      <w:rFonts w:ascii="ＭＳ Ｐゴシック" w:eastAsia="ＭＳ Ｐゴシック" w:hAnsi="ＭＳ Ｐゴシック" w:cs="ＭＳ Ｐゴシック"/>
      <w:snapToGrid/>
      <w:kern w:val="0"/>
      <w:sz w:val="24"/>
    </w:rPr>
  </w:style>
  <w:style w:type="paragraph" w:styleId="af5">
    <w:name w:val="List Paragraph"/>
    <w:basedOn w:val="a"/>
    <w:uiPriority w:val="34"/>
    <w:qFormat/>
    <w:rsid w:val="0013297C"/>
    <w:pPr>
      <w:ind w:leftChars="400" w:left="840"/>
    </w:pPr>
  </w:style>
  <w:style w:type="table" w:styleId="af6">
    <w:name w:val="Table Grid"/>
    <w:basedOn w:val="a1"/>
    <w:rsid w:val="0040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3458"/>
    <w:pPr>
      <w:widowControl w:val="0"/>
      <w:autoSpaceDE w:val="0"/>
      <w:autoSpaceDN w:val="0"/>
      <w:adjustRightInd w:val="0"/>
    </w:pPr>
    <w:rPr>
      <w:rFonts w:asci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446">
      <w:bodyDiv w:val="1"/>
      <w:marLeft w:val="0"/>
      <w:marRight w:val="0"/>
      <w:marTop w:val="0"/>
      <w:marBottom w:val="0"/>
      <w:divBdr>
        <w:top w:val="none" w:sz="0" w:space="0" w:color="auto"/>
        <w:left w:val="none" w:sz="0" w:space="0" w:color="auto"/>
        <w:bottom w:val="none" w:sz="0" w:space="0" w:color="auto"/>
        <w:right w:val="none" w:sz="0" w:space="0" w:color="auto"/>
      </w:divBdr>
    </w:div>
    <w:div w:id="179399824">
      <w:bodyDiv w:val="1"/>
      <w:marLeft w:val="0"/>
      <w:marRight w:val="0"/>
      <w:marTop w:val="0"/>
      <w:marBottom w:val="0"/>
      <w:divBdr>
        <w:top w:val="none" w:sz="0" w:space="0" w:color="auto"/>
        <w:left w:val="none" w:sz="0" w:space="0" w:color="auto"/>
        <w:bottom w:val="none" w:sz="0" w:space="0" w:color="auto"/>
        <w:right w:val="none" w:sz="0" w:space="0" w:color="auto"/>
      </w:divBdr>
    </w:div>
    <w:div w:id="309290903">
      <w:bodyDiv w:val="1"/>
      <w:marLeft w:val="0"/>
      <w:marRight w:val="0"/>
      <w:marTop w:val="0"/>
      <w:marBottom w:val="0"/>
      <w:divBdr>
        <w:top w:val="none" w:sz="0" w:space="0" w:color="auto"/>
        <w:left w:val="none" w:sz="0" w:space="0" w:color="auto"/>
        <w:bottom w:val="none" w:sz="0" w:space="0" w:color="auto"/>
        <w:right w:val="none" w:sz="0" w:space="0" w:color="auto"/>
      </w:divBdr>
    </w:div>
    <w:div w:id="408236555">
      <w:bodyDiv w:val="1"/>
      <w:marLeft w:val="0"/>
      <w:marRight w:val="0"/>
      <w:marTop w:val="0"/>
      <w:marBottom w:val="0"/>
      <w:divBdr>
        <w:top w:val="none" w:sz="0" w:space="0" w:color="auto"/>
        <w:left w:val="none" w:sz="0" w:space="0" w:color="auto"/>
        <w:bottom w:val="none" w:sz="0" w:space="0" w:color="auto"/>
        <w:right w:val="none" w:sz="0" w:space="0" w:color="auto"/>
      </w:divBdr>
    </w:div>
    <w:div w:id="647712684">
      <w:bodyDiv w:val="1"/>
      <w:marLeft w:val="0"/>
      <w:marRight w:val="0"/>
      <w:marTop w:val="0"/>
      <w:marBottom w:val="0"/>
      <w:divBdr>
        <w:top w:val="none" w:sz="0" w:space="0" w:color="auto"/>
        <w:left w:val="none" w:sz="0" w:space="0" w:color="auto"/>
        <w:bottom w:val="none" w:sz="0" w:space="0" w:color="auto"/>
        <w:right w:val="none" w:sz="0" w:space="0" w:color="auto"/>
      </w:divBdr>
    </w:div>
    <w:div w:id="662707569">
      <w:bodyDiv w:val="1"/>
      <w:marLeft w:val="0"/>
      <w:marRight w:val="0"/>
      <w:marTop w:val="0"/>
      <w:marBottom w:val="0"/>
      <w:divBdr>
        <w:top w:val="none" w:sz="0" w:space="0" w:color="auto"/>
        <w:left w:val="none" w:sz="0" w:space="0" w:color="auto"/>
        <w:bottom w:val="none" w:sz="0" w:space="0" w:color="auto"/>
        <w:right w:val="none" w:sz="0" w:space="0" w:color="auto"/>
      </w:divBdr>
    </w:div>
    <w:div w:id="825585690">
      <w:bodyDiv w:val="1"/>
      <w:marLeft w:val="0"/>
      <w:marRight w:val="0"/>
      <w:marTop w:val="0"/>
      <w:marBottom w:val="0"/>
      <w:divBdr>
        <w:top w:val="none" w:sz="0" w:space="0" w:color="auto"/>
        <w:left w:val="none" w:sz="0" w:space="0" w:color="auto"/>
        <w:bottom w:val="none" w:sz="0" w:space="0" w:color="auto"/>
        <w:right w:val="none" w:sz="0" w:space="0" w:color="auto"/>
      </w:divBdr>
    </w:div>
    <w:div w:id="827019465">
      <w:bodyDiv w:val="1"/>
      <w:marLeft w:val="0"/>
      <w:marRight w:val="0"/>
      <w:marTop w:val="0"/>
      <w:marBottom w:val="0"/>
      <w:divBdr>
        <w:top w:val="none" w:sz="0" w:space="0" w:color="auto"/>
        <w:left w:val="none" w:sz="0" w:space="0" w:color="auto"/>
        <w:bottom w:val="none" w:sz="0" w:space="0" w:color="auto"/>
        <w:right w:val="none" w:sz="0" w:space="0" w:color="auto"/>
      </w:divBdr>
    </w:div>
    <w:div w:id="1233275755">
      <w:bodyDiv w:val="1"/>
      <w:marLeft w:val="0"/>
      <w:marRight w:val="0"/>
      <w:marTop w:val="0"/>
      <w:marBottom w:val="0"/>
      <w:divBdr>
        <w:top w:val="none" w:sz="0" w:space="0" w:color="auto"/>
        <w:left w:val="none" w:sz="0" w:space="0" w:color="auto"/>
        <w:bottom w:val="none" w:sz="0" w:space="0" w:color="auto"/>
        <w:right w:val="none" w:sz="0" w:space="0" w:color="auto"/>
      </w:divBdr>
    </w:div>
    <w:div w:id="1344088506">
      <w:bodyDiv w:val="1"/>
      <w:marLeft w:val="0"/>
      <w:marRight w:val="0"/>
      <w:marTop w:val="0"/>
      <w:marBottom w:val="0"/>
      <w:divBdr>
        <w:top w:val="none" w:sz="0" w:space="0" w:color="auto"/>
        <w:left w:val="none" w:sz="0" w:space="0" w:color="auto"/>
        <w:bottom w:val="none" w:sz="0" w:space="0" w:color="auto"/>
        <w:right w:val="none" w:sz="0" w:space="0" w:color="auto"/>
      </w:divBdr>
    </w:div>
    <w:div w:id="1394740636">
      <w:bodyDiv w:val="1"/>
      <w:marLeft w:val="0"/>
      <w:marRight w:val="0"/>
      <w:marTop w:val="0"/>
      <w:marBottom w:val="0"/>
      <w:divBdr>
        <w:top w:val="none" w:sz="0" w:space="0" w:color="auto"/>
        <w:left w:val="none" w:sz="0" w:space="0" w:color="auto"/>
        <w:bottom w:val="none" w:sz="0" w:space="0" w:color="auto"/>
        <w:right w:val="none" w:sz="0" w:space="0" w:color="auto"/>
      </w:divBdr>
    </w:div>
    <w:div w:id="1442383772">
      <w:bodyDiv w:val="1"/>
      <w:marLeft w:val="0"/>
      <w:marRight w:val="0"/>
      <w:marTop w:val="0"/>
      <w:marBottom w:val="0"/>
      <w:divBdr>
        <w:top w:val="none" w:sz="0" w:space="0" w:color="auto"/>
        <w:left w:val="none" w:sz="0" w:space="0" w:color="auto"/>
        <w:bottom w:val="none" w:sz="0" w:space="0" w:color="auto"/>
        <w:right w:val="none" w:sz="0" w:space="0" w:color="auto"/>
      </w:divBdr>
    </w:div>
    <w:div w:id="1894806747">
      <w:bodyDiv w:val="1"/>
      <w:marLeft w:val="0"/>
      <w:marRight w:val="0"/>
      <w:marTop w:val="0"/>
      <w:marBottom w:val="0"/>
      <w:divBdr>
        <w:top w:val="none" w:sz="0" w:space="0" w:color="auto"/>
        <w:left w:val="none" w:sz="0" w:space="0" w:color="auto"/>
        <w:bottom w:val="none" w:sz="0" w:space="0" w:color="auto"/>
        <w:right w:val="none" w:sz="0" w:space="0" w:color="auto"/>
      </w:divBdr>
    </w:div>
    <w:div w:id="20714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kanagawa.jp/uploaded/attachment/1704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e-gov.go.jp/htmldata/H15/H15HO11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BB0C3-7217-49D7-BE19-767FF4B1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8</Pages>
  <Words>6202</Words>
  <Characters>828</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武江 悠加</dc:creator>
  <cp:lastModifiedBy>user</cp:lastModifiedBy>
  <cp:revision>61</cp:revision>
  <cp:lastPrinted>2020-08-12T04:38:00Z</cp:lastPrinted>
  <dcterms:created xsi:type="dcterms:W3CDTF">2021-07-19T02:46:00Z</dcterms:created>
  <dcterms:modified xsi:type="dcterms:W3CDTF">2023-07-24T04:29:00Z</dcterms:modified>
</cp:coreProperties>
</file>