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41A5B" w14:textId="6D92A958" w:rsidR="00296680" w:rsidRDefault="00296680" w:rsidP="00296680">
      <w:pPr>
        <w:spacing w:line="320" w:lineRule="exac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kern w:val="0"/>
          <w:sz w:val="22"/>
        </w:rPr>
        <w:t>公立大学法人神奈川県立保健福祉大学</w:t>
      </w:r>
      <w:r w:rsidR="00EA7C59" w:rsidRPr="00856680">
        <w:rPr>
          <w:rFonts w:asciiTheme="majorEastAsia" w:eastAsiaTheme="majorEastAsia" w:hAnsiTheme="majorEastAsia" w:hint="eastAsia"/>
          <w:color w:val="000000" w:themeColor="text1"/>
          <w:kern w:val="0"/>
          <w:sz w:val="22"/>
        </w:rPr>
        <w:t>の</w:t>
      </w:r>
      <w:r>
        <w:rPr>
          <w:rFonts w:asciiTheme="majorEastAsia" w:eastAsiaTheme="majorEastAsia" w:hAnsiTheme="majorEastAsia" w:hint="eastAsia"/>
          <w:color w:val="000000" w:themeColor="text1"/>
          <w:sz w:val="22"/>
        </w:rPr>
        <w:t>中</w:t>
      </w:r>
      <w:r w:rsidR="00E90209">
        <w:rPr>
          <w:rFonts w:asciiTheme="majorEastAsia" w:eastAsiaTheme="majorEastAsia" w:hAnsiTheme="majorEastAsia" w:hint="eastAsia"/>
          <w:color w:val="000000" w:themeColor="text1"/>
          <w:sz w:val="22"/>
        </w:rPr>
        <w:t>期目標期間</w:t>
      </w:r>
      <w:r w:rsidR="00EA7C59" w:rsidRPr="00856680">
        <w:rPr>
          <w:rFonts w:asciiTheme="majorEastAsia" w:eastAsiaTheme="majorEastAsia" w:hAnsiTheme="majorEastAsia" w:hint="eastAsia"/>
          <w:color w:val="000000" w:themeColor="text1"/>
          <w:sz w:val="22"/>
        </w:rPr>
        <w:t>の</w:t>
      </w:r>
    </w:p>
    <w:p w14:paraId="7B23F5F0" w14:textId="0F1ED14D" w:rsidR="00EA7C59" w:rsidRPr="00856680" w:rsidRDefault="00EA7C59" w:rsidP="00296680">
      <w:pPr>
        <w:spacing w:line="320" w:lineRule="exact"/>
        <w:jc w:val="center"/>
        <w:rPr>
          <w:rFonts w:asciiTheme="majorEastAsia" w:eastAsiaTheme="majorEastAsia" w:hAnsiTheme="majorEastAsia"/>
          <w:color w:val="000000" w:themeColor="text1"/>
          <w:sz w:val="22"/>
        </w:rPr>
      </w:pPr>
      <w:r w:rsidRPr="00856680">
        <w:rPr>
          <w:rFonts w:asciiTheme="majorEastAsia" w:eastAsiaTheme="majorEastAsia" w:hAnsiTheme="majorEastAsia" w:hint="eastAsia"/>
          <w:color w:val="000000" w:themeColor="text1"/>
          <w:sz w:val="22"/>
        </w:rPr>
        <w:t>業務の実績に関する評価の実施基準</w:t>
      </w:r>
    </w:p>
    <w:p w14:paraId="2D9EF312" w14:textId="77777777" w:rsidR="00EA7C59" w:rsidRPr="00E90209" w:rsidRDefault="00EA7C59" w:rsidP="00EA7C59">
      <w:pPr>
        <w:rPr>
          <w:rFonts w:asciiTheme="minorEastAsia" w:hAnsiTheme="minorEastAsia"/>
          <w:color w:val="000000" w:themeColor="text1"/>
          <w:sz w:val="22"/>
        </w:rPr>
      </w:pPr>
    </w:p>
    <w:p w14:paraId="45DFCF2F" w14:textId="4C4767B3" w:rsidR="00EA7C59" w:rsidRDefault="0029334E" w:rsidP="00BA5228">
      <w:pPr>
        <w:ind w:firstLineChars="100" w:firstLine="220"/>
        <w:jc w:val="right"/>
        <w:rPr>
          <w:rFonts w:asciiTheme="minorEastAsia" w:hAnsiTheme="minorEastAsia"/>
          <w:color w:val="000000" w:themeColor="text1"/>
          <w:sz w:val="22"/>
        </w:rPr>
      </w:pPr>
      <w:r>
        <w:rPr>
          <w:rFonts w:asciiTheme="minorEastAsia" w:hAnsiTheme="minorEastAsia" w:hint="eastAsia"/>
          <w:color w:val="000000" w:themeColor="text1"/>
          <w:sz w:val="22"/>
        </w:rPr>
        <w:t>平成</w:t>
      </w:r>
      <w:r w:rsidR="00C426E6">
        <w:rPr>
          <w:rFonts w:asciiTheme="minorEastAsia" w:hAnsiTheme="minorEastAsia" w:hint="eastAsia"/>
          <w:color w:val="000000" w:themeColor="text1"/>
          <w:sz w:val="22"/>
        </w:rPr>
        <w:t>30年９月20</w:t>
      </w:r>
      <w:r w:rsidR="00EA7C59" w:rsidRPr="00856680">
        <w:rPr>
          <w:rFonts w:asciiTheme="minorEastAsia" w:hAnsiTheme="minorEastAsia" w:hint="eastAsia"/>
          <w:color w:val="000000" w:themeColor="text1"/>
          <w:sz w:val="22"/>
        </w:rPr>
        <w:t>日　制定</w:t>
      </w:r>
    </w:p>
    <w:p w14:paraId="361C0927" w14:textId="2FC37E49" w:rsidR="00EA7C59" w:rsidRDefault="00BA5228" w:rsidP="007258B3">
      <w:pPr>
        <w:jc w:val="right"/>
        <w:rPr>
          <w:rFonts w:asciiTheme="minorEastAsia" w:hAnsiTheme="minorEastAsia"/>
          <w:color w:val="000000" w:themeColor="text1"/>
          <w:sz w:val="22"/>
        </w:rPr>
      </w:pPr>
      <w:r>
        <w:rPr>
          <w:rFonts w:asciiTheme="minorEastAsia" w:hAnsiTheme="minorEastAsia" w:hint="eastAsia"/>
          <w:color w:val="000000" w:themeColor="text1"/>
          <w:sz w:val="22"/>
        </w:rPr>
        <w:t>令和４年７月13日　改正</w:t>
      </w:r>
    </w:p>
    <w:p w14:paraId="79D0809F" w14:textId="77777777" w:rsidR="007258B3" w:rsidRPr="00856680" w:rsidRDefault="007258B3" w:rsidP="007258B3">
      <w:pPr>
        <w:jc w:val="right"/>
        <w:rPr>
          <w:rFonts w:asciiTheme="minorEastAsia" w:hAnsiTheme="minorEastAsia"/>
          <w:color w:val="000000" w:themeColor="text1"/>
          <w:sz w:val="22"/>
        </w:rPr>
      </w:pPr>
    </w:p>
    <w:p w14:paraId="6C97F728" w14:textId="77777777" w:rsidR="00856680" w:rsidRPr="00132DAB" w:rsidRDefault="00856680" w:rsidP="00856680">
      <w:pPr>
        <w:rPr>
          <w:rFonts w:asciiTheme="majorEastAsia" w:eastAsiaTheme="majorEastAsia" w:hAnsiTheme="majorEastAsia"/>
          <w:color w:val="000000" w:themeColor="text1"/>
          <w:sz w:val="22"/>
        </w:rPr>
      </w:pPr>
      <w:r w:rsidRPr="00132DAB">
        <w:rPr>
          <w:rFonts w:asciiTheme="majorEastAsia" w:eastAsiaTheme="majorEastAsia" w:hAnsiTheme="majorEastAsia" w:hint="eastAsia"/>
          <w:color w:val="000000" w:themeColor="text1"/>
          <w:sz w:val="22"/>
        </w:rPr>
        <w:t>１　趣旨</w:t>
      </w:r>
    </w:p>
    <w:p w14:paraId="1CF19924" w14:textId="77777777" w:rsidR="00856680" w:rsidRPr="00856680" w:rsidRDefault="00856680" w:rsidP="00856680">
      <w:pPr>
        <w:ind w:leftChars="100" w:left="210"/>
        <w:rPr>
          <w:color w:val="000000" w:themeColor="text1"/>
          <w:sz w:val="22"/>
        </w:rPr>
      </w:pPr>
      <w:r w:rsidRPr="00856680">
        <w:rPr>
          <w:rFonts w:hint="eastAsia"/>
          <w:color w:val="000000" w:themeColor="text1"/>
          <w:sz w:val="22"/>
        </w:rPr>
        <w:t xml:space="preserve">　</w:t>
      </w:r>
      <w:r w:rsidR="00296680">
        <w:rPr>
          <w:rFonts w:hAnsi="ＭＳ 明朝" w:hint="eastAsia"/>
          <w:color w:val="000000" w:themeColor="text1"/>
          <w:kern w:val="0"/>
          <w:sz w:val="22"/>
        </w:rPr>
        <w:t>公立大学法人神奈川県立保健福祉大学</w:t>
      </w:r>
      <w:r w:rsidR="00E90209">
        <w:rPr>
          <w:rFonts w:hint="eastAsia"/>
          <w:color w:val="000000" w:themeColor="text1"/>
          <w:sz w:val="22"/>
        </w:rPr>
        <w:t>（以下「法人」という。）にかかる</w:t>
      </w:r>
      <w:r w:rsidR="001C630B" w:rsidRPr="001C630B">
        <w:rPr>
          <w:rFonts w:hint="eastAsia"/>
          <w:color w:val="000000" w:themeColor="text1"/>
          <w:sz w:val="22"/>
        </w:rPr>
        <w:t>地方独立行政法</w:t>
      </w:r>
      <w:r w:rsidR="001C630B" w:rsidRPr="001C630B">
        <w:rPr>
          <w:rFonts w:asciiTheme="minorEastAsia" w:hAnsiTheme="minorEastAsia" w:hint="eastAsia"/>
          <w:color w:val="000000" w:themeColor="text1"/>
          <w:sz w:val="22"/>
        </w:rPr>
        <w:t>人法第</w:t>
      </w:r>
      <w:r w:rsidR="00296680">
        <w:rPr>
          <w:rFonts w:asciiTheme="minorEastAsia" w:hAnsiTheme="minorEastAsia" w:hint="eastAsia"/>
          <w:color w:val="000000" w:themeColor="text1"/>
          <w:sz w:val="22"/>
        </w:rPr>
        <w:t>7</w:t>
      </w:r>
      <w:r w:rsidR="001C630B" w:rsidRPr="001C630B">
        <w:rPr>
          <w:rFonts w:asciiTheme="minorEastAsia" w:hAnsiTheme="minorEastAsia" w:hint="eastAsia"/>
          <w:color w:val="000000" w:themeColor="text1"/>
          <w:sz w:val="22"/>
        </w:rPr>
        <w:t>8</w:t>
      </w:r>
      <w:r w:rsidR="001C630B">
        <w:rPr>
          <w:rFonts w:asciiTheme="minorEastAsia" w:hAnsiTheme="minorEastAsia" w:hint="eastAsia"/>
          <w:color w:val="000000" w:themeColor="text1"/>
          <w:sz w:val="22"/>
        </w:rPr>
        <w:t>条</w:t>
      </w:r>
      <w:r w:rsidR="00296680">
        <w:rPr>
          <w:rFonts w:asciiTheme="minorEastAsia" w:hAnsiTheme="minorEastAsia" w:hint="eastAsia"/>
          <w:color w:val="000000" w:themeColor="text1"/>
          <w:sz w:val="22"/>
        </w:rPr>
        <w:t>の２</w:t>
      </w:r>
      <w:r w:rsidR="001C630B">
        <w:rPr>
          <w:rFonts w:asciiTheme="minorEastAsia" w:hAnsiTheme="minorEastAsia" w:hint="eastAsia"/>
          <w:color w:val="000000" w:themeColor="text1"/>
          <w:sz w:val="22"/>
        </w:rPr>
        <w:t>第１項第２</w:t>
      </w:r>
      <w:r w:rsidR="001C630B" w:rsidRPr="001C630B">
        <w:rPr>
          <w:rFonts w:asciiTheme="minorEastAsia" w:hAnsiTheme="minorEastAsia" w:hint="eastAsia"/>
          <w:color w:val="000000" w:themeColor="text1"/>
          <w:sz w:val="22"/>
        </w:rPr>
        <w:t>号及び</w:t>
      </w:r>
      <w:r w:rsidR="001C630B">
        <w:rPr>
          <w:rFonts w:asciiTheme="minorEastAsia" w:hAnsiTheme="minorEastAsia" w:hint="eastAsia"/>
          <w:color w:val="000000" w:themeColor="text1"/>
          <w:sz w:val="22"/>
        </w:rPr>
        <w:t>第３</w:t>
      </w:r>
      <w:r w:rsidR="001C630B" w:rsidRPr="001C630B">
        <w:rPr>
          <w:rFonts w:asciiTheme="minorEastAsia" w:hAnsiTheme="minorEastAsia" w:hint="eastAsia"/>
          <w:color w:val="000000" w:themeColor="text1"/>
          <w:sz w:val="22"/>
        </w:rPr>
        <w:t>号</w:t>
      </w:r>
      <w:r w:rsidR="001C630B" w:rsidRPr="001C630B">
        <w:rPr>
          <w:rFonts w:hint="eastAsia"/>
          <w:color w:val="000000" w:themeColor="text1"/>
          <w:sz w:val="22"/>
        </w:rPr>
        <w:t>に基づく</w:t>
      </w:r>
      <w:r w:rsidR="00E90209">
        <w:rPr>
          <w:rFonts w:hint="eastAsia"/>
          <w:color w:val="000000" w:themeColor="text1"/>
          <w:sz w:val="22"/>
        </w:rPr>
        <w:t>中期目標</w:t>
      </w:r>
      <w:r w:rsidR="001C630B">
        <w:rPr>
          <w:rFonts w:hint="eastAsia"/>
          <w:color w:val="000000" w:themeColor="text1"/>
          <w:sz w:val="22"/>
        </w:rPr>
        <w:t>の</w:t>
      </w:r>
      <w:r w:rsidR="00E90209">
        <w:rPr>
          <w:rFonts w:hint="eastAsia"/>
          <w:color w:val="000000" w:themeColor="text1"/>
          <w:sz w:val="22"/>
        </w:rPr>
        <w:t>期間</w:t>
      </w:r>
      <w:r w:rsidR="001C630B">
        <w:rPr>
          <w:rFonts w:hint="eastAsia"/>
          <w:color w:val="000000" w:themeColor="text1"/>
          <w:sz w:val="22"/>
        </w:rPr>
        <w:t>における</w:t>
      </w:r>
      <w:r w:rsidR="004834B1">
        <w:rPr>
          <w:rFonts w:hint="eastAsia"/>
          <w:color w:val="000000" w:themeColor="text1"/>
          <w:sz w:val="22"/>
        </w:rPr>
        <w:t>業務の実績の評価（以下「中期目標期間</w:t>
      </w:r>
      <w:r w:rsidRPr="00856680">
        <w:rPr>
          <w:rFonts w:hint="eastAsia"/>
          <w:color w:val="000000" w:themeColor="text1"/>
          <w:sz w:val="22"/>
        </w:rPr>
        <w:t>評価」という｡）は、以下に示す評価の基本方針及び方法等により実施する。</w:t>
      </w:r>
    </w:p>
    <w:p w14:paraId="7B8CCB39" w14:textId="77777777" w:rsidR="00856680" w:rsidRPr="00A763D5" w:rsidRDefault="00856680" w:rsidP="00856680">
      <w:pPr>
        <w:rPr>
          <w:color w:val="000000" w:themeColor="text1"/>
          <w:sz w:val="22"/>
        </w:rPr>
      </w:pPr>
    </w:p>
    <w:p w14:paraId="635D3F0B" w14:textId="77777777" w:rsidR="00856680" w:rsidRPr="00132DAB" w:rsidRDefault="00856680" w:rsidP="00856680">
      <w:pPr>
        <w:rPr>
          <w:rFonts w:asciiTheme="majorEastAsia" w:eastAsiaTheme="majorEastAsia" w:hAnsiTheme="majorEastAsia"/>
          <w:color w:val="000000" w:themeColor="text1"/>
          <w:sz w:val="22"/>
        </w:rPr>
      </w:pPr>
      <w:r w:rsidRPr="00132DAB">
        <w:rPr>
          <w:rFonts w:asciiTheme="majorEastAsia" w:eastAsiaTheme="majorEastAsia" w:hAnsiTheme="majorEastAsia" w:hint="eastAsia"/>
          <w:color w:val="000000" w:themeColor="text1"/>
          <w:sz w:val="22"/>
        </w:rPr>
        <w:t>２　評価の基本方針</w:t>
      </w:r>
    </w:p>
    <w:p w14:paraId="0B487439" w14:textId="77777777" w:rsidR="00856680" w:rsidRPr="007258B3" w:rsidRDefault="00856680" w:rsidP="00856680">
      <w:pPr>
        <w:ind w:leftChars="104" w:left="438" w:hangingChars="100" w:hanging="220"/>
        <w:rPr>
          <w:rFonts w:asciiTheme="minorEastAsia" w:hAnsiTheme="minorEastAsia"/>
          <w:color w:val="000000" w:themeColor="text1"/>
          <w:sz w:val="22"/>
        </w:rPr>
      </w:pPr>
      <w:r w:rsidRPr="007258B3">
        <w:rPr>
          <w:rFonts w:asciiTheme="minorEastAsia" w:hAnsiTheme="minorEastAsia"/>
          <w:color w:val="000000" w:themeColor="text1"/>
          <w:sz w:val="22"/>
        </w:rPr>
        <w:t xml:space="preserve">(1) </w:t>
      </w:r>
      <w:r w:rsidRPr="007258B3">
        <w:rPr>
          <w:rFonts w:asciiTheme="minorEastAsia" w:hAnsiTheme="minorEastAsia" w:hint="eastAsia"/>
          <w:color w:val="000000" w:themeColor="text1"/>
          <w:sz w:val="22"/>
        </w:rPr>
        <w:t>中期目標の達成に向けて、法人の中期計画の事業の進捗状況を評定する。</w:t>
      </w:r>
    </w:p>
    <w:p w14:paraId="759F5F68" w14:textId="77777777" w:rsidR="00856680" w:rsidRPr="007258B3" w:rsidRDefault="00856680" w:rsidP="00856680">
      <w:pPr>
        <w:ind w:leftChars="104" w:left="438" w:hangingChars="100" w:hanging="220"/>
        <w:rPr>
          <w:rFonts w:asciiTheme="minorEastAsia" w:hAnsiTheme="minorEastAsia"/>
          <w:color w:val="000000" w:themeColor="text1"/>
          <w:sz w:val="22"/>
        </w:rPr>
      </w:pPr>
      <w:r w:rsidRPr="007258B3">
        <w:rPr>
          <w:rFonts w:asciiTheme="minorEastAsia" w:hAnsiTheme="minorEastAsia"/>
          <w:color w:val="000000" w:themeColor="text1"/>
          <w:sz w:val="22"/>
        </w:rPr>
        <w:t xml:space="preserve">(2) </w:t>
      </w:r>
      <w:r w:rsidRPr="007258B3">
        <w:rPr>
          <w:rFonts w:asciiTheme="minorEastAsia" w:hAnsiTheme="minorEastAsia" w:hint="eastAsia"/>
          <w:color w:val="000000" w:themeColor="text1"/>
          <w:sz w:val="22"/>
        </w:rPr>
        <w:t>県民への説明責任の観点から、評価を通じて、中期目標の達成状況や業務の実施状況を分かりやすく示す。</w:t>
      </w:r>
    </w:p>
    <w:p w14:paraId="7E1C1B87" w14:textId="77777777" w:rsidR="00856680" w:rsidRPr="007258B3" w:rsidRDefault="00856680" w:rsidP="00856680">
      <w:pPr>
        <w:ind w:leftChars="104" w:left="438" w:hangingChars="100" w:hanging="220"/>
        <w:rPr>
          <w:rFonts w:asciiTheme="minorEastAsia" w:hAnsiTheme="minorEastAsia"/>
          <w:color w:val="000000" w:themeColor="text1"/>
          <w:sz w:val="22"/>
        </w:rPr>
      </w:pPr>
      <w:r w:rsidRPr="007258B3">
        <w:rPr>
          <w:rFonts w:asciiTheme="minorEastAsia" w:hAnsiTheme="minorEastAsia"/>
          <w:color w:val="000000" w:themeColor="text1"/>
          <w:sz w:val="22"/>
        </w:rPr>
        <w:t xml:space="preserve">(3) </w:t>
      </w:r>
      <w:r w:rsidRPr="007258B3">
        <w:rPr>
          <w:rFonts w:asciiTheme="minorEastAsia" w:hAnsiTheme="minorEastAsia" w:hint="eastAsia"/>
          <w:color w:val="000000" w:themeColor="text1"/>
          <w:sz w:val="22"/>
        </w:rPr>
        <w:t>法人の組織・業務運営等に関して改善すべき点を明らかにすることにより、法人運営の質的向上に資する。</w:t>
      </w:r>
    </w:p>
    <w:p w14:paraId="448336CE" w14:textId="77777777" w:rsidR="007258B3" w:rsidRDefault="007258B3" w:rsidP="00856680">
      <w:pPr>
        <w:rPr>
          <w:color w:val="000000" w:themeColor="text1"/>
          <w:sz w:val="22"/>
        </w:rPr>
      </w:pPr>
    </w:p>
    <w:p w14:paraId="4DB726F6" w14:textId="24FE22A1" w:rsidR="00856680" w:rsidRPr="00132DAB" w:rsidRDefault="00856680" w:rsidP="00856680">
      <w:pPr>
        <w:rPr>
          <w:rFonts w:asciiTheme="majorEastAsia" w:eastAsiaTheme="majorEastAsia" w:hAnsiTheme="majorEastAsia"/>
          <w:color w:val="000000" w:themeColor="text1"/>
          <w:sz w:val="22"/>
        </w:rPr>
      </w:pPr>
      <w:r w:rsidRPr="00132DAB">
        <w:rPr>
          <w:rFonts w:asciiTheme="majorEastAsia" w:eastAsiaTheme="majorEastAsia" w:hAnsiTheme="majorEastAsia" w:hint="eastAsia"/>
          <w:color w:val="000000" w:themeColor="text1"/>
          <w:sz w:val="22"/>
        </w:rPr>
        <w:t>３　評価の方法</w:t>
      </w:r>
    </w:p>
    <w:p w14:paraId="065E892E" w14:textId="7517ECD6" w:rsidR="00856680" w:rsidRPr="007258B3" w:rsidRDefault="00856680" w:rsidP="00856680">
      <w:pPr>
        <w:ind w:leftChars="104" w:left="438" w:hangingChars="100" w:hanging="220"/>
        <w:rPr>
          <w:rFonts w:asciiTheme="minorEastAsia" w:hAnsiTheme="minorEastAsia"/>
          <w:color w:val="000000" w:themeColor="text1"/>
          <w:sz w:val="22"/>
        </w:rPr>
      </w:pPr>
      <w:r w:rsidRPr="007258B3">
        <w:rPr>
          <w:rFonts w:asciiTheme="minorEastAsia" w:hAnsiTheme="minorEastAsia"/>
          <w:color w:val="000000" w:themeColor="text1"/>
          <w:sz w:val="22"/>
        </w:rPr>
        <w:t xml:space="preserve">(1) </w:t>
      </w:r>
      <w:r w:rsidR="00E069B9" w:rsidRPr="007258B3">
        <w:rPr>
          <w:rFonts w:asciiTheme="minorEastAsia" w:hAnsiTheme="minorEastAsia" w:hint="eastAsia"/>
          <w:color w:val="000000" w:themeColor="text1"/>
          <w:sz w:val="22"/>
        </w:rPr>
        <w:t>期間</w:t>
      </w:r>
      <w:r w:rsidRPr="007258B3">
        <w:rPr>
          <w:rFonts w:asciiTheme="minorEastAsia" w:hAnsiTheme="minorEastAsia" w:hint="eastAsia"/>
          <w:color w:val="000000" w:themeColor="text1"/>
          <w:sz w:val="22"/>
        </w:rPr>
        <w:t>業務実績報告</w:t>
      </w:r>
    </w:p>
    <w:p w14:paraId="73C16D12" w14:textId="77777777" w:rsidR="00856680" w:rsidRPr="007258B3" w:rsidRDefault="00856680" w:rsidP="00856680">
      <w:pPr>
        <w:ind w:leftChars="200" w:left="420"/>
        <w:rPr>
          <w:rFonts w:asciiTheme="minorEastAsia" w:hAnsiTheme="minorEastAsia"/>
          <w:color w:val="000000" w:themeColor="text1"/>
          <w:sz w:val="22"/>
        </w:rPr>
      </w:pPr>
      <w:r w:rsidRPr="007258B3">
        <w:rPr>
          <w:rFonts w:asciiTheme="minorEastAsia" w:hAnsiTheme="minorEastAsia" w:hint="eastAsia"/>
          <w:color w:val="000000" w:themeColor="text1"/>
          <w:sz w:val="22"/>
        </w:rPr>
        <w:t xml:space="preserve">　法人は、</w:t>
      </w:r>
      <w:r w:rsidR="00E90209" w:rsidRPr="007258B3">
        <w:rPr>
          <w:rFonts w:asciiTheme="minorEastAsia" w:hAnsiTheme="minorEastAsia" w:hint="eastAsia"/>
          <w:color w:val="000000" w:themeColor="text1"/>
          <w:sz w:val="22"/>
        </w:rPr>
        <w:t>中期目標期間</w:t>
      </w:r>
      <w:r w:rsidRPr="007258B3">
        <w:rPr>
          <w:rFonts w:asciiTheme="minorEastAsia" w:hAnsiTheme="minorEastAsia" w:hint="eastAsia"/>
          <w:color w:val="000000" w:themeColor="text1"/>
          <w:sz w:val="22"/>
        </w:rPr>
        <w:t>の業務の実績について、別に定める様式等により</w:t>
      </w:r>
      <w:r w:rsidR="00E90209" w:rsidRPr="007258B3">
        <w:rPr>
          <w:rFonts w:asciiTheme="minorEastAsia" w:hAnsiTheme="minorEastAsia" w:hint="eastAsia"/>
          <w:color w:val="000000" w:themeColor="text1"/>
          <w:sz w:val="22"/>
        </w:rPr>
        <w:t>中期目標期間</w:t>
      </w:r>
      <w:r w:rsidR="00A763D5" w:rsidRPr="007258B3">
        <w:rPr>
          <w:rFonts w:asciiTheme="minorEastAsia" w:hAnsiTheme="minorEastAsia" w:hint="eastAsia"/>
          <w:color w:val="000000" w:themeColor="text1"/>
          <w:sz w:val="22"/>
        </w:rPr>
        <w:t>における</w:t>
      </w:r>
      <w:r w:rsidRPr="007258B3">
        <w:rPr>
          <w:rFonts w:asciiTheme="minorEastAsia" w:hAnsiTheme="minorEastAsia" w:hint="eastAsia"/>
          <w:color w:val="000000" w:themeColor="text1"/>
          <w:sz w:val="22"/>
        </w:rPr>
        <w:t>業務</w:t>
      </w:r>
      <w:r w:rsidR="00A763D5" w:rsidRPr="007258B3">
        <w:rPr>
          <w:rFonts w:asciiTheme="minorEastAsia" w:hAnsiTheme="minorEastAsia" w:hint="eastAsia"/>
          <w:color w:val="000000" w:themeColor="text1"/>
          <w:sz w:val="22"/>
        </w:rPr>
        <w:t>の</w:t>
      </w:r>
      <w:r w:rsidRPr="007258B3">
        <w:rPr>
          <w:rFonts w:asciiTheme="minorEastAsia" w:hAnsiTheme="minorEastAsia" w:hint="eastAsia"/>
          <w:color w:val="000000" w:themeColor="text1"/>
          <w:sz w:val="22"/>
        </w:rPr>
        <w:t>実績に関する報告書（以下「</w:t>
      </w:r>
      <w:r w:rsidR="00E90209" w:rsidRPr="007258B3">
        <w:rPr>
          <w:rFonts w:asciiTheme="minorEastAsia" w:hAnsiTheme="minorEastAsia" w:hint="eastAsia"/>
          <w:color w:val="000000" w:themeColor="text1"/>
          <w:sz w:val="22"/>
        </w:rPr>
        <w:t>期間</w:t>
      </w:r>
      <w:r w:rsidRPr="007258B3">
        <w:rPr>
          <w:rFonts w:asciiTheme="minorEastAsia" w:hAnsiTheme="minorEastAsia" w:hint="eastAsia"/>
          <w:color w:val="000000" w:themeColor="text1"/>
          <w:sz w:val="22"/>
        </w:rPr>
        <w:t>業務実績報告書」という。）を作成する。</w:t>
      </w:r>
    </w:p>
    <w:p w14:paraId="5E8230B1" w14:textId="77777777" w:rsidR="00856680" w:rsidRPr="007258B3" w:rsidRDefault="00856680" w:rsidP="00856680">
      <w:pPr>
        <w:ind w:leftChars="200" w:left="420"/>
        <w:rPr>
          <w:rFonts w:asciiTheme="minorEastAsia" w:hAnsiTheme="minorEastAsia"/>
          <w:color w:val="000000" w:themeColor="text1"/>
          <w:sz w:val="22"/>
        </w:rPr>
      </w:pPr>
      <w:r w:rsidRPr="007258B3">
        <w:rPr>
          <w:rFonts w:asciiTheme="minorEastAsia" w:hAnsiTheme="minorEastAsia" w:hint="eastAsia"/>
          <w:color w:val="000000" w:themeColor="text1"/>
          <w:sz w:val="22"/>
        </w:rPr>
        <w:t xml:space="preserve">　</w:t>
      </w:r>
      <w:r w:rsidR="00E90209" w:rsidRPr="007258B3">
        <w:rPr>
          <w:rFonts w:asciiTheme="minorEastAsia" w:hAnsiTheme="minorEastAsia" w:hint="eastAsia"/>
          <w:color w:val="000000" w:themeColor="text1"/>
          <w:sz w:val="22"/>
        </w:rPr>
        <w:t>期間</w:t>
      </w:r>
      <w:r w:rsidRPr="007258B3">
        <w:rPr>
          <w:rFonts w:asciiTheme="minorEastAsia" w:hAnsiTheme="minorEastAsia" w:hint="eastAsia"/>
          <w:color w:val="000000" w:themeColor="text1"/>
          <w:sz w:val="22"/>
        </w:rPr>
        <w:t>業務実績報告書</w:t>
      </w:r>
      <w:r w:rsidR="00E737E4" w:rsidRPr="007258B3">
        <w:rPr>
          <w:rFonts w:asciiTheme="minorEastAsia" w:hAnsiTheme="minorEastAsia" w:hint="eastAsia"/>
          <w:color w:val="000000" w:themeColor="text1"/>
          <w:sz w:val="22"/>
        </w:rPr>
        <w:t>に</w:t>
      </w:r>
      <w:r w:rsidRPr="007258B3">
        <w:rPr>
          <w:rFonts w:asciiTheme="minorEastAsia" w:hAnsiTheme="minorEastAsia" w:hint="eastAsia"/>
          <w:color w:val="000000" w:themeColor="text1"/>
          <w:sz w:val="22"/>
        </w:rPr>
        <w:t>は、</w:t>
      </w:r>
      <w:r w:rsidR="00E90209" w:rsidRPr="007258B3">
        <w:rPr>
          <w:rFonts w:asciiTheme="minorEastAsia" w:hAnsiTheme="minorEastAsia" w:hint="eastAsia"/>
          <w:color w:val="000000" w:themeColor="text1"/>
          <w:sz w:val="22"/>
        </w:rPr>
        <w:t>中期目標期間中の各</w:t>
      </w:r>
      <w:r w:rsidR="00E737E4" w:rsidRPr="007258B3">
        <w:rPr>
          <w:rFonts w:asciiTheme="minorEastAsia" w:hAnsiTheme="minorEastAsia" w:hint="eastAsia"/>
          <w:color w:val="000000" w:themeColor="text1"/>
          <w:sz w:val="22"/>
        </w:rPr>
        <w:t>事業</w:t>
      </w:r>
      <w:r w:rsidR="00E90209" w:rsidRPr="007258B3">
        <w:rPr>
          <w:rFonts w:asciiTheme="minorEastAsia" w:hAnsiTheme="minorEastAsia" w:hint="eastAsia"/>
          <w:color w:val="000000" w:themeColor="text1"/>
          <w:sz w:val="22"/>
        </w:rPr>
        <w:t>年度</w:t>
      </w:r>
      <w:r w:rsidR="0057202E" w:rsidRPr="007258B3">
        <w:rPr>
          <w:rFonts w:asciiTheme="minorEastAsia" w:hAnsiTheme="minorEastAsia" w:hint="eastAsia"/>
          <w:color w:val="000000" w:themeColor="text1"/>
          <w:sz w:val="22"/>
        </w:rPr>
        <w:t>における</w:t>
      </w:r>
      <w:r w:rsidRPr="007258B3">
        <w:rPr>
          <w:rFonts w:asciiTheme="minorEastAsia" w:hAnsiTheme="minorEastAsia" w:hint="eastAsia"/>
          <w:color w:val="000000" w:themeColor="text1"/>
          <w:sz w:val="22"/>
        </w:rPr>
        <w:t>業務</w:t>
      </w:r>
      <w:r w:rsidR="00E737E4" w:rsidRPr="007258B3">
        <w:rPr>
          <w:rFonts w:asciiTheme="minorEastAsia" w:hAnsiTheme="minorEastAsia" w:hint="eastAsia"/>
          <w:color w:val="000000" w:themeColor="text1"/>
          <w:sz w:val="22"/>
        </w:rPr>
        <w:t>の</w:t>
      </w:r>
      <w:r w:rsidRPr="007258B3">
        <w:rPr>
          <w:rFonts w:asciiTheme="minorEastAsia" w:hAnsiTheme="minorEastAsia" w:hint="eastAsia"/>
          <w:color w:val="000000" w:themeColor="text1"/>
          <w:sz w:val="22"/>
        </w:rPr>
        <w:t>実績</w:t>
      </w:r>
      <w:r w:rsidR="00E90209" w:rsidRPr="007258B3">
        <w:rPr>
          <w:rFonts w:asciiTheme="minorEastAsia" w:hAnsiTheme="minorEastAsia" w:hint="eastAsia"/>
          <w:color w:val="000000" w:themeColor="text1"/>
          <w:sz w:val="22"/>
        </w:rPr>
        <w:t>に関する報告書（以下「業務実績報告書」という。）や評価結果等を踏まえながら、中期目標期間の業務</w:t>
      </w:r>
      <w:r w:rsidR="00E737E4" w:rsidRPr="007258B3">
        <w:rPr>
          <w:rFonts w:asciiTheme="minorEastAsia" w:hAnsiTheme="minorEastAsia" w:hint="eastAsia"/>
          <w:color w:val="000000" w:themeColor="text1"/>
          <w:sz w:val="22"/>
        </w:rPr>
        <w:t>の</w:t>
      </w:r>
      <w:r w:rsidR="00E90209" w:rsidRPr="007258B3">
        <w:rPr>
          <w:rFonts w:asciiTheme="minorEastAsia" w:hAnsiTheme="minorEastAsia" w:hint="eastAsia"/>
          <w:color w:val="000000" w:themeColor="text1"/>
          <w:sz w:val="22"/>
        </w:rPr>
        <w:t>実績</w:t>
      </w:r>
      <w:r w:rsidR="00E737E4" w:rsidRPr="007258B3">
        <w:rPr>
          <w:rFonts w:asciiTheme="minorEastAsia" w:hAnsiTheme="minorEastAsia" w:hint="eastAsia"/>
          <w:color w:val="000000" w:themeColor="text1"/>
          <w:sz w:val="22"/>
        </w:rPr>
        <w:t>及び当該実績について自ら評価を行った結果</w:t>
      </w:r>
      <w:r w:rsidRPr="007258B3">
        <w:rPr>
          <w:rFonts w:asciiTheme="minorEastAsia" w:hAnsiTheme="minorEastAsia" w:hint="eastAsia"/>
          <w:color w:val="000000" w:themeColor="text1"/>
          <w:sz w:val="22"/>
        </w:rPr>
        <w:t>を記載するものとし、</w:t>
      </w:r>
      <w:r w:rsidR="0089598B" w:rsidRPr="007258B3">
        <w:rPr>
          <w:rFonts w:asciiTheme="minorEastAsia" w:hAnsiTheme="minorEastAsia" w:hint="eastAsia"/>
          <w:color w:val="000000" w:themeColor="text1"/>
          <w:sz w:val="22"/>
        </w:rPr>
        <w:t>法人の総括と課題、大項目ごとの特記事項及び</w:t>
      </w:r>
      <w:r w:rsidRPr="007258B3">
        <w:rPr>
          <w:rFonts w:asciiTheme="minorEastAsia" w:hAnsiTheme="minorEastAsia" w:hint="eastAsia"/>
          <w:color w:val="000000" w:themeColor="text1"/>
          <w:sz w:val="22"/>
        </w:rPr>
        <w:t>小項目ごとの業務実績と自己評価を記載する。</w:t>
      </w:r>
    </w:p>
    <w:p w14:paraId="4392D888" w14:textId="77777777" w:rsidR="00856680" w:rsidRPr="00856680" w:rsidRDefault="00856680" w:rsidP="00856680">
      <w:pPr>
        <w:spacing w:beforeLines="50" w:before="180"/>
        <w:ind w:leftChars="200" w:left="420"/>
        <w:rPr>
          <w:rFonts w:hAnsi="ＭＳ 明朝"/>
          <w:color w:val="000000" w:themeColor="text1"/>
          <w:sz w:val="22"/>
        </w:rPr>
      </w:pPr>
      <w:r w:rsidRPr="00856680">
        <w:rPr>
          <w:rFonts w:hAnsi="ＭＳ 明朝" w:hint="eastAsia"/>
          <w:color w:val="000000" w:themeColor="text1"/>
          <w:sz w:val="22"/>
        </w:rPr>
        <w:t>ア　法人の総括と課題</w:t>
      </w:r>
    </w:p>
    <w:p w14:paraId="7389B843" w14:textId="77777777" w:rsidR="00856680" w:rsidRPr="00856680" w:rsidRDefault="00856680" w:rsidP="00856680">
      <w:pPr>
        <w:ind w:leftChars="301" w:left="632"/>
        <w:rPr>
          <w:rFonts w:hAnsi="ＭＳ 明朝"/>
          <w:color w:val="000000" w:themeColor="text1"/>
          <w:sz w:val="22"/>
        </w:rPr>
      </w:pPr>
      <w:r w:rsidRPr="00856680">
        <w:rPr>
          <w:rFonts w:hAnsi="ＭＳ 明朝" w:hint="eastAsia"/>
          <w:color w:val="000000" w:themeColor="text1"/>
          <w:sz w:val="22"/>
        </w:rPr>
        <w:t xml:space="preserve">　</w:t>
      </w:r>
      <w:r w:rsidR="00E90209">
        <w:rPr>
          <w:rFonts w:hAnsi="ＭＳ 明朝" w:hint="eastAsia"/>
          <w:color w:val="000000" w:themeColor="text1"/>
          <w:sz w:val="22"/>
        </w:rPr>
        <w:t>中期目標及びそれに基づく中期計画（以下「中期目標・計画」という。）</w:t>
      </w:r>
      <w:r w:rsidRPr="00856680">
        <w:rPr>
          <w:rFonts w:hAnsi="ＭＳ 明朝" w:hint="eastAsia"/>
          <w:color w:val="000000" w:themeColor="text1"/>
          <w:sz w:val="22"/>
        </w:rPr>
        <w:t>の項目別実績を踏まえ、</w:t>
      </w:r>
      <w:r w:rsidR="00E90209">
        <w:rPr>
          <w:rFonts w:hAnsi="ＭＳ 明朝" w:hint="eastAsia"/>
          <w:color w:val="000000" w:themeColor="text1"/>
          <w:sz w:val="22"/>
        </w:rPr>
        <w:t>中期目標期間</w:t>
      </w:r>
      <w:r w:rsidRPr="00856680">
        <w:rPr>
          <w:rFonts w:hAnsi="ＭＳ 明朝" w:hint="eastAsia"/>
          <w:color w:val="000000" w:themeColor="text1"/>
          <w:sz w:val="22"/>
        </w:rPr>
        <w:t>における法人業務全体の実施状況を総括し、併せて今後の課題を記載する。</w:t>
      </w:r>
    </w:p>
    <w:p w14:paraId="056EE0E6" w14:textId="77777777" w:rsidR="00856680" w:rsidRPr="00856680" w:rsidRDefault="00856680" w:rsidP="00856680">
      <w:pPr>
        <w:spacing w:beforeLines="50" w:before="180"/>
        <w:ind w:leftChars="200" w:left="420"/>
        <w:rPr>
          <w:rFonts w:hAnsi="ＭＳ 明朝"/>
          <w:color w:val="000000" w:themeColor="text1"/>
          <w:sz w:val="22"/>
        </w:rPr>
      </w:pPr>
      <w:r w:rsidRPr="00856680">
        <w:rPr>
          <w:rFonts w:hAnsi="ＭＳ 明朝" w:hint="eastAsia"/>
          <w:color w:val="000000" w:themeColor="text1"/>
          <w:sz w:val="22"/>
        </w:rPr>
        <w:t>イ　大項目ごとの特記事項</w:t>
      </w:r>
    </w:p>
    <w:p w14:paraId="09B68317" w14:textId="77777777" w:rsidR="00856680" w:rsidRPr="00856680" w:rsidRDefault="00856680" w:rsidP="00856680">
      <w:pPr>
        <w:ind w:leftChars="301" w:left="632"/>
        <w:rPr>
          <w:rFonts w:hAnsi="ＭＳ 明朝"/>
          <w:color w:val="000000" w:themeColor="text1"/>
          <w:sz w:val="22"/>
        </w:rPr>
      </w:pPr>
      <w:r w:rsidRPr="00856680">
        <w:rPr>
          <w:rFonts w:hAnsi="ＭＳ 明朝" w:hint="eastAsia"/>
          <w:color w:val="000000" w:themeColor="text1"/>
          <w:sz w:val="22"/>
        </w:rPr>
        <w:t xml:space="preserve">　</w:t>
      </w:r>
      <w:r w:rsidR="00E90209" w:rsidRPr="00E90209">
        <w:rPr>
          <w:rFonts w:hAnsi="ＭＳ 明朝" w:hint="eastAsia"/>
          <w:color w:val="000000" w:themeColor="text1"/>
          <w:sz w:val="22"/>
        </w:rPr>
        <w:t>中期目標・計画</w:t>
      </w:r>
      <w:r w:rsidR="00E90209">
        <w:rPr>
          <w:rFonts w:hAnsi="ＭＳ 明朝" w:hint="eastAsia"/>
          <w:color w:val="000000" w:themeColor="text1"/>
          <w:sz w:val="22"/>
        </w:rPr>
        <w:t>の</w:t>
      </w:r>
      <w:r w:rsidR="00290DD1">
        <w:rPr>
          <w:rFonts w:hAnsi="ＭＳ 明朝" w:hint="eastAsia"/>
          <w:color w:val="000000" w:themeColor="text1"/>
          <w:sz w:val="22"/>
        </w:rPr>
        <w:t>項目（大項目）ごとに、中期目標期間中における各</w:t>
      </w:r>
      <w:r w:rsidR="0026229D">
        <w:rPr>
          <w:rFonts w:hAnsi="ＭＳ 明朝" w:hint="eastAsia"/>
          <w:color w:val="000000" w:themeColor="text1"/>
          <w:sz w:val="22"/>
        </w:rPr>
        <w:t>事業</w:t>
      </w:r>
      <w:r w:rsidRPr="00856680">
        <w:rPr>
          <w:rFonts w:hAnsi="ＭＳ 明朝" w:hint="eastAsia"/>
          <w:color w:val="000000" w:themeColor="text1"/>
          <w:sz w:val="22"/>
        </w:rPr>
        <w:t>年度の評価結果を踏まえた改善に向けた取組、特色ある取組、優れた実績をあげた取</w:t>
      </w:r>
      <w:r w:rsidRPr="00856680">
        <w:rPr>
          <w:rFonts w:hAnsi="ＭＳ 明朝" w:hint="eastAsia"/>
          <w:color w:val="000000" w:themeColor="text1"/>
          <w:sz w:val="22"/>
        </w:rPr>
        <w:lastRenderedPageBreak/>
        <w:t>組及び遅れている取組とその理由等を記載する。</w:t>
      </w:r>
    </w:p>
    <w:p w14:paraId="39CFD14A" w14:textId="77777777" w:rsidR="00856680" w:rsidRPr="00856680" w:rsidRDefault="00856680" w:rsidP="00856680">
      <w:pPr>
        <w:spacing w:beforeLines="50" w:before="180"/>
        <w:ind w:leftChars="200" w:left="420"/>
        <w:rPr>
          <w:rFonts w:hAnsi="ＭＳ 明朝"/>
          <w:color w:val="000000" w:themeColor="text1"/>
          <w:sz w:val="22"/>
        </w:rPr>
      </w:pPr>
      <w:r w:rsidRPr="00856680">
        <w:rPr>
          <w:rFonts w:hAnsi="ＭＳ 明朝" w:hint="eastAsia"/>
          <w:color w:val="000000" w:themeColor="text1"/>
          <w:sz w:val="22"/>
        </w:rPr>
        <w:t xml:space="preserve">ウ　</w:t>
      </w:r>
      <w:r w:rsidRPr="00856680">
        <w:rPr>
          <w:rFonts w:hint="eastAsia"/>
          <w:color w:val="000000" w:themeColor="text1"/>
          <w:sz w:val="22"/>
        </w:rPr>
        <w:t>小項目ごとの業務実績と自己評価</w:t>
      </w:r>
    </w:p>
    <w:p w14:paraId="749CC5BE" w14:textId="77777777" w:rsidR="00856680" w:rsidRPr="00856680" w:rsidRDefault="00290DD1" w:rsidP="005B2878">
      <w:pPr>
        <w:ind w:leftChars="300" w:left="630" w:firstLineChars="100" w:firstLine="220"/>
        <w:rPr>
          <w:color w:val="000000" w:themeColor="text1"/>
          <w:sz w:val="22"/>
        </w:rPr>
      </w:pPr>
      <w:r w:rsidRPr="00290DD1">
        <w:rPr>
          <w:rFonts w:hAnsi="ＭＳ 明朝" w:hint="eastAsia"/>
          <w:color w:val="000000" w:themeColor="text1"/>
          <w:sz w:val="22"/>
        </w:rPr>
        <w:t>中期目標・計画</w:t>
      </w:r>
      <w:r>
        <w:rPr>
          <w:rFonts w:hAnsi="ＭＳ 明朝" w:hint="eastAsia"/>
          <w:color w:val="000000" w:themeColor="text1"/>
          <w:sz w:val="22"/>
        </w:rPr>
        <w:t>の</w:t>
      </w:r>
      <w:r w:rsidR="00856680" w:rsidRPr="00856680">
        <w:rPr>
          <w:rFonts w:hAnsi="ＭＳ 明朝" w:hint="eastAsia"/>
          <w:color w:val="000000" w:themeColor="text1"/>
          <w:sz w:val="22"/>
        </w:rPr>
        <w:t>項目</w:t>
      </w:r>
      <w:r w:rsidR="00856680" w:rsidRPr="00856680">
        <w:rPr>
          <w:rFonts w:hint="eastAsia"/>
          <w:color w:val="000000" w:themeColor="text1"/>
          <w:sz w:val="22"/>
        </w:rPr>
        <w:t>（小項目）ごとに、</w:t>
      </w:r>
      <w:r w:rsidRPr="00290DD1">
        <w:rPr>
          <w:rFonts w:hAnsi="ＭＳ 明朝" w:hint="eastAsia"/>
          <w:color w:val="000000" w:themeColor="text1"/>
          <w:sz w:val="22"/>
        </w:rPr>
        <w:t>中期目標期間</w:t>
      </w:r>
      <w:r w:rsidR="00642D81">
        <w:rPr>
          <w:rFonts w:hAnsi="ＭＳ 明朝" w:hint="eastAsia"/>
          <w:color w:val="000000" w:themeColor="text1"/>
          <w:sz w:val="22"/>
        </w:rPr>
        <w:t>中</w:t>
      </w:r>
      <w:r w:rsidR="00E069B9">
        <w:rPr>
          <w:rFonts w:hAnsi="ＭＳ 明朝" w:hint="eastAsia"/>
          <w:color w:val="000000" w:themeColor="text1"/>
          <w:sz w:val="22"/>
        </w:rPr>
        <w:t>における業務実績として</w:t>
      </w:r>
      <w:r w:rsidR="00856680" w:rsidRPr="00856680">
        <w:rPr>
          <w:rFonts w:hAnsi="ＭＳ 明朝" w:hint="eastAsia"/>
          <w:color w:val="000000" w:themeColor="text1"/>
          <w:sz w:val="22"/>
        </w:rPr>
        <w:t>、</w:t>
      </w:r>
      <w:r w:rsidR="00856680" w:rsidRPr="00856680">
        <w:rPr>
          <w:rFonts w:hint="eastAsia"/>
          <w:color w:val="000000" w:themeColor="text1"/>
          <w:sz w:val="22"/>
        </w:rPr>
        <w:t>取り組んだ過程と成果を記載する。なお、記載にあたっては、取組の工夫や目標達成に向けて努力した内容等と、数値目標がある取組は実績数値等を過年度実績との比較ができるように記載し、数値目標がない取組や数値で示すことが困難な取組の業務実績は、より具体的な取組内容等を記載する。</w:t>
      </w:r>
    </w:p>
    <w:p w14:paraId="3D5AFD43" w14:textId="77777777" w:rsidR="00856680" w:rsidRPr="00856680" w:rsidRDefault="00856680" w:rsidP="00856680">
      <w:pPr>
        <w:spacing w:afterLines="50" w:after="180"/>
        <w:ind w:leftChars="300" w:left="630"/>
        <w:rPr>
          <w:rFonts w:hAnsi="ＭＳ 明朝"/>
          <w:color w:val="000000" w:themeColor="text1"/>
          <w:sz w:val="22"/>
        </w:rPr>
      </w:pPr>
      <w:r w:rsidRPr="00856680">
        <w:rPr>
          <w:rFonts w:hint="eastAsia"/>
          <w:color w:val="000000" w:themeColor="text1"/>
          <w:sz w:val="22"/>
        </w:rPr>
        <w:t xml:space="preserve">　また、業務の実績に対し法人は</w:t>
      </w:r>
      <w:r w:rsidRPr="00856680">
        <w:rPr>
          <w:rFonts w:hAnsi="ＭＳ 明朝" w:hint="eastAsia"/>
          <w:color w:val="000000" w:themeColor="text1"/>
          <w:sz w:val="22"/>
        </w:rPr>
        <w:t>自己評価を行い、</w:t>
      </w:r>
      <w:r w:rsidRPr="00856680">
        <w:rPr>
          <w:rFonts w:hint="eastAsia"/>
          <w:color w:val="000000" w:themeColor="text1"/>
          <w:sz w:val="22"/>
        </w:rPr>
        <w:t>以下の</w:t>
      </w:r>
      <w:r w:rsidR="00933A51">
        <w:rPr>
          <w:rFonts w:hAnsi="ＭＳ 明朝" w:hint="eastAsia"/>
          <w:color w:val="000000" w:themeColor="text1"/>
          <w:sz w:val="22"/>
        </w:rPr>
        <w:t>５段階の</w:t>
      </w:r>
      <w:r w:rsidRPr="00856680">
        <w:rPr>
          <w:rFonts w:hint="eastAsia"/>
          <w:color w:val="000000" w:themeColor="text1"/>
          <w:sz w:val="22"/>
        </w:rPr>
        <w:t>区分により</w:t>
      </w:r>
      <w:r w:rsidRPr="00856680">
        <w:rPr>
          <w:rFonts w:hAnsi="ＭＳ 明朝" w:hint="eastAsia"/>
          <w:color w:val="000000" w:themeColor="text1"/>
          <w:sz w:val="22"/>
        </w:rPr>
        <w:t>評価するとともに、その説明として判断した理由及び課題を記載する。</w:t>
      </w:r>
    </w:p>
    <w:p w14:paraId="66B2DB43" w14:textId="77777777" w:rsidR="00856680" w:rsidRPr="00856680" w:rsidRDefault="00856680" w:rsidP="00856680">
      <w:pPr>
        <w:spacing w:line="320" w:lineRule="exact"/>
        <w:ind w:leftChars="200" w:left="420"/>
        <w:rPr>
          <w:rFonts w:ascii="ＭＳ ゴシック" w:eastAsia="ＭＳ ゴシック" w:hAnsi="ＭＳ ゴシック"/>
          <w:color w:val="000000" w:themeColor="text1"/>
          <w:sz w:val="22"/>
        </w:rPr>
      </w:pPr>
      <w:r w:rsidRPr="00856680">
        <w:rPr>
          <w:noProof/>
          <w:color w:val="000000" w:themeColor="text1"/>
        </w:rPr>
        <mc:AlternateContent>
          <mc:Choice Requires="wps">
            <w:drawing>
              <wp:anchor distT="0" distB="0" distL="114300" distR="114300" simplePos="0" relativeHeight="251659264" behindDoc="0" locked="0" layoutInCell="1" allowOverlap="1" wp14:anchorId="7CE2EF4B" wp14:editId="29030C08">
                <wp:simplePos x="0" y="0"/>
                <wp:positionH relativeFrom="column">
                  <wp:posOffset>363220</wp:posOffset>
                </wp:positionH>
                <wp:positionV relativeFrom="paragraph">
                  <wp:posOffset>15240</wp:posOffset>
                </wp:positionV>
                <wp:extent cx="4239260" cy="1023620"/>
                <wp:effectExtent l="0" t="0" r="27940" b="2413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9260" cy="1023620"/>
                        </a:xfrm>
                        <a:prstGeom prst="bracketPair">
                          <a:avLst>
                            <a:gd name="adj" fmla="val 9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0C0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8.6pt;margin-top:1.2pt;width:333.8pt;height:8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" adj="2144">
                <v:textbox inset="5.85pt,.7pt,5.85pt,.7pt"/>
              </v:shape>
            </w:pict>
          </mc:Fallback>
        </mc:AlternateContent>
      </w:r>
      <w:r w:rsidR="00290DD1">
        <w:rPr>
          <w:rFonts w:ascii="ＭＳ ゴシック" w:eastAsia="ＭＳ ゴシック" w:hAnsi="ＭＳ ゴシック" w:hint="eastAsia"/>
          <w:color w:val="000000" w:themeColor="text1"/>
          <w:sz w:val="22"/>
        </w:rPr>
        <w:t xml:space="preserve">　Ｓ：中期</w:t>
      </w:r>
      <w:r w:rsidRPr="00856680">
        <w:rPr>
          <w:rFonts w:ascii="ＭＳ ゴシック" w:eastAsia="ＭＳ ゴシック" w:hAnsi="ＭＳ ゴシック" w:hint="eastAsia"/>
          <w:color w:val="000000" w:themeColor="text1"/>
          <w:sz w:val="22"/>
        </w:rPr>
        <w:t>計画を大幅に上回って達成している。</w:t>
      </w:r>
    </w:p>
    <w:p w14:paraId="76929711" w14:textId="77777777" w:rsidR="00856680" w:rsidRPr="00856680" w:rsidRDefault="00290DD1" w:rsidP="00856680">
      <w:pPr>
        <w:spacing w:line="320" w:lineRule="exact"/>
        <w:ind w:leftChars="300" w:left="63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Ａ：中期</w:t>
      </w:r>
      <w:r w:rsidR="00856680" w:rsidRPr="00856680">
        <w:rPr>
          <w:rFonts w:ascii="ＭＳ ゴシック" w:eastAsia="ＭＳ ゴシック" w:hAnsi="ＭＳ ゴシック" w:hint="eastAsia"/>
          <w:color w:val="000000" w:themeColor="text1"/>
          <w:sz w:val="22"/>
        </w:rPr>
        <w:t>計画を達成している。</w:t>
      </w:r>
    </w:p>
    <w:p w14:paraId="70BA5F6F" w14:textId="77777777" w:rsidR="00856680" w:rsidRPr="00856680" w:rsidRDefault="00290DD1" w:rsidP="00856680">
      <w:pPr>
        <w:spacing w:line="320" w:lineRule="exact"/>
        <w:ind w:leftChars="300" w:left="63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Ｂ：中期</w:t>
      </w:r>
      <w:r w:rsidR="00856680" w:rsidRPr="00856680">
        <w:rPr>
          <w:rFonts w:ascii="ＭＳ ゴシック" w:eastAsia="ＭＳ ゴシック" w:hAnsi="ＭＳ ゴシック" w:hint="eastAsia"/>
          <w:color w:val="000000" w:themeColor="text1"/>
          <w:sz w:val="22"/>
        </w:rPr>
        <w:t>計画を概ね達成している。</w:t>
      </w:r>
    </w:p>
    <w:p w14:paraId="38EC13B2" w14:textId="77777777" w:rsidR="00856680" w:rsidRPr="00856680" w:rsidRDefault="00290DD1" w:rsidP="00856680">
      <w:pPr>
        <w:spacing w:line="320" w:lineRule="exact"/>
        <w:ind w:leftChars="300" w:left="63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Ｃ：中期</w:t>
      </w:r>
      <w:r w:rsidR="00856680" w:rsidRPr="00856680">
        <w:rPr>
          <w:rFonts w:ascii="ＭＳ ゴシック" w:eastAsia="ＭＳ ゴシック" w:hAnsi="ＭＳ ゴシック" w:hint="eastAsia"/>
          <w:color w:val="000000" w:themeColor="text1"/>
          <w:sz w:val="22"/>
        </w:rPr>
        <w:t>計画を</w:t>
      </w:r>
      <w:r>
        <w:rPr>
          <w:rFonts w:ascii="ＭＳ ゴシック" w:eastAsia="ＭＳ ゴシック" w:hAnsi="ＭＳ ゴシック" w:hint="eastAsia"/>
          <w:color w:val="000000" w:themeColor="text1"/>
          <w:sz w:val="22"/>
        </w:rPr>
        <w:t>達成できず、</w:t>
      </w:r>
      <w:r w:rsidR="00856680" w:rsidRPr="00856680">
        <w:rPr>
          <w:rFonts w:ascii="ＭＳ ゴシック" w:eastAsia="ＭＳ ゴシック" w:hAnsi="ＭＳ ゴシック" w:hint="eastAsia"/>
          <w:color w:val="000000" w:themeColor="text1"/>
          <w:sz w:val="22"/>
        </w:rPr>
        <w:t>改善の余地がある。</w:t>
      </w:r>
    </w:p>
    <w:p w14:paraId="53BC5C92" w14:textId="77777777" w:rsidR="00856680" w:rsidRPr="00856680" w:rsidRDefault="00856680" w:rsidP="00856680">
      <w:pPr>
        <w:spacing w:line="320" w:lineRule="exact"/>
        <w:ind w:leftChars="300" w:left="630"/>
        <w:rPr>
          <w:rFonts w:ascii="ＭＳ ゴシック" w:eastAsia="ＭＳ ゴシック" w:hAnsi="ＭＳ ゴシック"/>
          <w:color w:val="000000" w:themeColor="text1"/>
          <w:sz w:val="22"/>
        </w:rPr>
      </w:pPr>
      <w:r w:rsidRPr="00856680">
        <w:rPr>
          <w:rFonts w:ascii="ＭＳ ゴシック" w:eastAsia="ＭＳ ゴシック" w:hAnsi="ＭＳ ゴシック" w:hint="eastAsia"/>
          <w:color w:val="000000" w:themeColor="text1"/>
          <w:sz w:val="22"/>
        </w:rPr>
        <w:t>Ｄ：</w:t>
      </w:r>
      <w:r w:rsidR="00290DD1" w:rsidRPr="00290DD1">
        <w:rPr>
          <w:rFonts w:ascii="ＭＳ ゴシック" w:eastAsia="ＭＳ ゴシック" w:hAnsi="ＭＳ ゴシック" w:hint="eastAsia"/>
          <w:color w:val="000000" w:themeColor="text1"/>
          <w:sz w:val="22"/>
        </w:rPr>
        <w:t>中期計画を達成できず、</w:t>
      </w:r>
      <w:r w:rsidRPr="00856680">
        <w:rPr>
          <w:rFonts w:ascii="ＭＳ ゴシック" w:eastAsia="ＭＳ ゴシック" w:hAnsi="ＭＳ ゴシック" w:hint="eastAsia"/>
          <w:color w:val="000000" w:themeColor="text1"/>
          <w:sz w:val="22"/>
        </w:rPr>
        <w:t>大幅な改善が必要である。</w:t>
      </w:r>
    </w:p>
    <w:p w14:paraId="7C381CC2" w14:textId="77777777" w:rsidR="00856680" w:rsidRPr="00856680" w:rsidRDefault="00856680" w:rsidP="00856680">
      <w:pPr>
        <w:rPr>
          <w:color w:val="000000" w:themeColor="text1"/>
          <w:sz w:val="22"/>
        </w:rPr>
      </w:pPr>
    </w:p>
    <w:p w14:paraId="0FB448DF" w14:textId="77777777" w:rsidR="00856680" w:rsidRPr="007258B3" w:rsidRDefault="00856680" w:rsidP="00856680">
      <w:pPr>
        <w:ind w:leftChars="104" w:left="438" w:hangingChars="100" w:hanging="220"/>
        <w:rPr>
          <w:rFonts w:asciiTheme="minorEastAsia" w:hAnsiTheme="minorEastAsia"/>
          <w:color w:val="000000" w:themeColor="text1"/>
          <w:sz w:val="22"/>
        </w:rPr>
      </w:pPr>
      <w:r w:rsidRPr="007258B3">
        <w:rPr>
          <w:rFonts w:asciiTheme="minorEastAsia" w:hAnsiTheme="minorEastAsia"/>
          <w:color w:val="000000" w:themeColor="text1"/>
          <w:sz w:val="22"/>
        </w:rPr>
        <w:t xml:space="preserve">(2) </w:t>
      </w:r>
      <w:r w:rsidR="00E069B9" w:rsidRPr="007258B3">
        <w:rPr>
          <w:rFonts w:asciiTheme="minorEastAsia" w:hAnsiTheme="minorEastAsia" w:hint="eastAsia"/>
          <w:color w:val="000000" w:themeColor="text1"/>
          <w:sz w:val="22"/>
        </w:rPr>
        <w:t>中期目標期間</w:t>
      </w:r>
      <w:r w:rsidRPr="007258B3">
        <w:rPr>
          <w:rFonts w:asciiTheme="minorEastAsia" w:hAnsiTheme="minorEastAsia" w:hint="eastAsia"/>
          <w:color w:val="000000" w:themeColor="text1"/>
          <w:sz w:val="22"/>
        </w:rPr>
        <w:t>評価</w:t>
      </w:r>
    </w:p>
    <w:p w14:paraId="125C595F" w14:textId="77777777" w:rsidR="00856680" w:rsidRPr="00856680" w:rsidRDefault="00856680" w:rsidP="00856680">
      <w:pPr>
        <w:ind w:leftChars="110" w:left="451" w:hangingChars="100" w:hanging="220"/>
        <w:rPr>
          <w:color w:val="000000" w:themeColor="text1"/>
          <w:sz w:val="22"/>
        </w:rPr>
      </w:pPr>
      <w:r w:rsidRPr="00856680">
        <w:rPr>
          <w:rFonts w:hint="eastAsia"/>
          <w:color w:val="000000" w:themeColor="text1"/>
          <w:sz w:val="22"/>
        </w:rPr>
        <w:t xml:space="preserve">　ア　業務実績の検証</w:t>
      </w:r>
    </w:p>
    <w:p w14:paraId="7BDD5A7D" w14:textId="77777777" w:rsidR="00856680" w:rsidRPr="00856680" w:rsidRDefault="00290DD1" w:rsidP="00856680">
      <w:pPr>
        <w:ind w:leftChars="210" w:left="661" w:hangingChars="100" w:hanging="220"/>
        <w:rPr>
          <w:color w:val="000000" w:themeColor="text1"/>
          <w:sz w:val="22"/>
        </w:rPr>
      </w:pPr>
      <w:r>
        <w:rPr>
          <w:rFonts w:hint="eastAsia"/>
          <w:color w:val="000000" w:themeColor="text1"/>
          <w:sz w:val="22"/>
        </w:rPr>
        <w:t xml:space="preserve">　　</w:t>
      </w:r>
      <w:r w:rsidR="00296680">
        <w:rPr>
          <w:rFonts w:hint="eastAsia"/>
          <w:color w:val="000000" w:themeColor="text1"/>
          <w:sz w:val="22"/>
        </w:rPr>
        <w:t>評価委員会</w:t>
      </w:r>
      <w:r>
        <w:rPr>
          <w:rFonts w:hint="eastAsia"/>
          <w:color w:val="000000" w:themeColor="text1"/>
          <w:sz w:val="22"/>
        </w:rPr>
        <w:t>は、中期目標期間評価</w:t>
      </w:r>
      <w:r w:rsidR="00856680" w:rsidRPr="00856680">
        <w:rPr>
          <w:rFonts w:hint="eastAsia"/>
          <w:color w:val="000000" w:themeColor="text1"/>
          <w:sz w:val="22"/>
        </w:rPr>
        <w:t>を実施するに当たっては、法人から提出された</w:t>
      </w:r>
      <w:r>
        <w:rPr>
          <w:rFonts w:hint="eastAsia"/>
          <w:color w:val="000000" w:themeColor="text1"/>
          <w:sz w:val="22"/>
        </w:rPr>
        <w:t>期間</w:t>
      </w:r>
      <w:r w:rsidR="00856680" w:rsidRPr="00856680">
        <w:rPr>
          <w:rFonts w:hint="eastAsia"/>
          <w:color w:val="000000" w:themeColor="text1"/>
          <w:sz w:val="22"/>
        </w:rPr>
        <w:t>業務実績報告書</w:t>
      </w:r>
      <w:r w:rsidR="0057202E">
        <w:rPr>
          <w:rFonts w:hint="eastAsia"/>
          <w:color w:val="000000" w:themeColor="text1"/>
          <w:sz w:val="22"/>
        </w:rPr>
        <w:t>及び期間中の</w:t>
      </w:r>
      <w:r>
        <w:rPr>
          <w:rFonts w:hint="eastAsia"/>
          <w:color w:val="000000" w:themeColor="text1"/>
          <w:sz w:val="22"/>
        </w:rPr>
        <w:t>各</w:t>
      </w:r>
      <w:r w:rsidR="00E737E4">
        <w:rPr>
          <w:rFonts w:hint="eastAsia"/>
          <w:color w:val="000000" w:themeColor="text1"/>
          <w:sz w:val="22"/>
        </w:rPr>
        <w:t>事業</w:t>
      </w:r>
      <w:r w:rsidR="0057202E">
        <w:rPr>
          <w:rFonts w:hint="eastAsia"/>
          <w:color w:val="000000" w:themeColor="text1"/>
          <w:sz w:val="22"/>
        </w:rPr>
        <w:t>年度における</w:t>
      </w:r>
      <w:r>
        <w:rPr>
          <w:rFonts w:hint="eastAsia"/>
          <w:color w:val="000000" w:themeColor="text1"/>
          <w:sz w:val="22"/>
        </w:rPr>
        <w:t>業務実績評価書</w:t>
      </w:r>
      <w:r w:rsidR="00856680" w:rsidRPr="00856680">
        <w:rPr>
          <w:rFonts w:hint="eastAsia"/>
          <w:color w:val="000000" w:themeColor="text1"/>
          <w:sz w:val="22"/>
        </w:rPr>
        <w:t>等を基に、法人からのヒアリングを実施するなど調査・分析のうえ、業務の実績の全体について検証を行う。</w:t>
      </w:r>
    </w:p>
    <w:p w14:paraId="75E56A76" w14:textId="77777777" w:rsidR="00856680" w:rsidRPr="00856680" w:rsidRDefault="00856680" w:rsidP="00856680">
      <w:pPr>
        <w:ind w:leftChars="210" w:left="661" w:hangingChars="100" w:hanging="220"/>
        <w:rPr>
          <w:color w:val="000000" w:themeColor="text1"/>
          <w:sz w:val="22"/>
        </w:rPr>
      </w:pPr>
      <w:r w:rsidRPr="00856680">
        <w:rPr>
          <w:rFonts w:hint="eastAsia"/>
          <w:color w:val="000000" w:themeColor="text1"/>
          <w:sz w:val="22"/>
        </w:rPr>
        <w:t xml:space="preserve">　　業務実績の検証は、</w:t>
      </w:r>
      <w:r w:rsidR="00290DD1" w:rsidRPr="00290DD1">
        <w:rPr>
          <w:rFonts w:hint="eastAsia"/>
          <w:color w:val="000000" w:themeColor="text1"/>
          <w:sz w:val="22"/>
        </w:rPr>
        <w:t>中期目標・計画</w:t>
      </w:r>
      <w:r w:rsidR="00290DD1">
        <w:rPr>
          <w:rFonts w:hint="eastAsia"/>
          <w:color w:val="000000" w:themeColor="text1"/>
          <w:sz w:val="22"/>
        </w:rPr>
        <w:t>の</w:t>
      </w:r>
      <w:r w:rsidRPr="00856680">
        <w:rPr>
          <w:rFonts w:hint="eastAsia"/>
          <w:color w:val="000000" w:themeColor="text1"/>
          <w:sz w:val="22"/>
        </w:rPr>
        <w:t>各項目の事業の進捗状況及び成果等について、できる限り客観的なデータにより適正に行う。</w:t>
      </w:r>
    </w:p>
    <w:p w14:paraId="7D323736" w14:textId="77777777" w:rsidR="00856680" w:rsidRPr="00856680" w:rsidRDefault="00856680" w:rsidP="00856680">
      <w:pPr>
        <w:spacing w:beforeLines="50" w:before="180"/>
        <w:ind w:leftChars="110" w:left="451" w:hangingChars="100" w:hanging="220"/>
        <w:rPr>
          <w:color w:val="000000" w:themeColor="text1"/>
          <w:sz w:val="22"/>
        </w:rPr>
      </w:pPr>
      <w:r w:rsidRPr="00856680">
        <w:rPr>
          <w:rFonts w:hint="eastAsia"/>
          <w:color w:val="000000" w:themeColor="text1"/>
          <w:sz w:val="22"/>
        </w:rPr>
        <w:t xml:space="preserve">　イ　</w:t>
      </w:r>
      <w:r w:rsidRPr="00856680">
        <w:rPr>
          <w:rFonts w:hAnsi="ＭＳ 明朝" w:hint="eastAsia"/>
          <w:color w:val="000000" w:themeColor="text1"/>
          <w:sz w:val="22"/>
        </w:rPr>
        <w:t>項目別評価（小項目評価）</w:t>
      </w:r>
    </w:p>
    <w:p w14:paraId="0A7D06AF" w14:textId="77777777" w:rsidR="00856680" w:rsidRPr="00856680" w:rsidRDefault="00856680" w:rsidP="00856680">
      <w:pPr>
        <w:ind w:leftChars="210" w:left="661" w:hangingChars="100" w:hanging="220"/>
        <w:rPr>
          <w:rFonts w:hAnsi="ＭＳ 明朝"/>
          <w:color w:val="000000" w:themeColor="text1"/>
          <w:sz w:val="22"/>
        </w:rPr>
      </w:pPr>
      <w:r w:rsidRPr="00856680">
        <w:rPr>
          <w:rFonts w:hAnsi="ＭＳ 明朝" w:hint="eastAsia"/>
          <w:color w:val="000000" w:themeColor="text1"/>
          <w:sz w:val="22"/>
        </w:rPr>
        <w:t xml:space="preserve">　　</w:t>
      </w:r>
      <w:r w:rsidR="00296680">
        <w:rPr>
          <w:rFonts w:hAnsi="ＭＳ 明朝" w:hint="eastAsia"/>
          <w:color w:val="000000" w:themeColor="text1"/>
          <w:sz w:val="22"/>
        </w:rPr>
        <w:t>評価委員会</w:t>
      </w:r>
      <w:r w:rsidRPr="00856680">
        <w:rPr>
          <w:rFonts w:hAnsi="ＭＳ 明朝" w:hint="eastAsia"/>
          <w:color w:val="000000" w:themeColor="text1"/>
          <w:sz w:val="22"/>
        </w:rPr>
        <w:t>は、</w:t>
      </w:r>
      <w:r w:rsidR="00290DD1" w:rsidRPr="00290DD1">
        <w:rPr>
          <w:rFonts w:hAnsi="ＭＳ 明朝" w:hint="eastAsia"/>
          <w:color w:val="000000" w:themeColor="text1"/>
          <w:sz w:val="22"/>
        </w:rPr>
        <w:t>中期目標・計画</w:t>
      </w:r>
      <w:r w:rsidR="00290DD1">
        <w:rPr>
          <w:rFonts w:hAnsi="ＭＳ 明朝" w:hint="eastAsia"/>
          <w:color w:val="000000" w:themeColor="text1"/>
          <w:sz w:val="22"/>
        </w:rPr>
        <w:t>の</w:t>
      </w:r>
      <w:r w:rsidRPr="00856680">
        <w:rPr>
          <w:rFonts w:hAnsi="ＭＳ 明朝" w:hint="eastAsia"/>
          <w:color w:val="000000" w:themeColor="text1"/>
          <w:sz w:val="22"/>
        </w:rPr>
        <w:t>項目</w:t>
      </w:r>
      <w:r w:rsidRPr="00856680">
        <w:rPr>
          <w:rFonts w:hint="eastAsia"/>
          <w:color w:val="000000" w:themeColor="text1"/>
          <w:sz w:val="22"/>
        </w:rPr>
        <w:t>（小項目）ごとに、</w:t>
      </w:r>
      <w:r w:rsidR="00290DD1">
        <w:rPr>
          <w:rFonts w:hint="eastAsia"/>
          <w:color w:val="000000" w:themeColor="text1"/>
          <w:sz w:val="22"/>
        </w:rPr>
        <w:t>中期目標期間中における中期計画の達成状況・成果を、業務実績の検証を踏まえ総合的に判断し、</w:t>
      </w:r>
      <w:r w:rsidRPr="00856680">
        <w:rPr>
          <w:rFonts w:hAnsi="ＭＳ 明朝" w:hint="eastAsia"/>
          <w:color w:val="000000" w:themeColor="text1"/>
          <w:sz w:val="22"/>
        </w:rPr>
        <w:t>法人の自己評価と同じ５段階の区分により評価する。</w:t>
      </w:r>
    </w:p>
    <w:p w14:paraId="797628FC" w14:textId="77777777" w:rsidR="00856680" w:rsidRPr="00856680" w:rsidRDefault="00856680" w:rsidP="00856680">
      <w:pPr>
        <w:ind w:leftChars="210" w:left="661" w:hangingChars="100" w:hanging="220"/>
        <w:rPr>
          <w:rFonts w:hAnsi="ＭＳ 明朝"/>
          <w:color w:val="000000" w:themeColor="text1"/>
          <w:sz w:val="22"/>
        </w:rPr>
      </w:pPr>
      <w:r w:rsidRPr="00856680">
        <w:rPr>
          <w:rFonts w:hAnsi="ＭＳ 明朝" w:hint="eastAsia"/>
          <w:color w:val="000000" w:themeColor="text1"/>
          <w:sz w:val="22"/>
        </w:rPr>
        <w:t xml:space="preserve">　　</w:t>
      </w:r>
      <w:r w:rsidR="00296680">
        <w:rPr>
          <w:rFonts w:hint="eastAsia"/>
          <w:color w:val="000000" w:themeColor="text1"/>
          <w:sz w:val="22"/>
        </w:rPr>
        <w:t>評価委員会</w:t>
      </w:r>
      <w:r w:rsidRPr="00856680">
        <w:rPr>
          <w:rFonts w:hAnsi="ＭＳ 明朝" w:hint="eastAsia"/>
          <w:color w:val="000000" w:themeColor="text1"/>
          <w:sz w:val="22"/>
        </w:rPr>
        <w:t>による評価と法人の自己評価が異なる場合は、</w:t>
      </w:r>
      <w:r w:rsidR="00296680">
        <w:rPr>
          <w:rFonts w:hint="eastAsia"/>
          <w:color w:val="000000" w:themeColor="text1"/>
          <w:sz w:val="22"/>
        </w:rPr>
        <w:t>評価委員会</w:t>
      </w:r>
      <w:r w:rsidRPr="00856680">
        <w:rPr>
          <w:rFonts w:hAnsi="ＭＳ 明朝" w:hint="eastAsia"/>
          <w:color w:val="000000" w:themeColor="text1"/>
          <w:sz w:val="22"/>
        </w:rPr>
        <w:t>が評価の判断理由等を示すとともに、必要に応じて、特筆すべき点や改善すべき点等があればコメントを付す。</w:t>
      </w:r>
    </w:p>
    <w:p w14:paraId="450F3B57" w14:textId="77777777" w:rsidR="00856680" w:rsidRPr="00856680" w:rsidRDefault="00856680" w:rsidP="00856680">
      <w:pPr>
        <w:spacing w:beforeLines="50" w:before="180"/>
        <w:ind w:leftChars="210" w:left="661" w:hangingChars="100" w:hanging="220"/>
        <w:rPr>
          <w:color w:val="000000" w:themeColor="text1"/>
          <w:sz w:val="22"/>
        </w:rPr>
      </w:pPr>
      <w:r w:rsidRPr="00856680">
        <w:rPr>
          <w:rFonts w:hint="eastAsia"/>
          <w:color w:val="000000" w:themeColor="text1"/>
          <w:sz w:val="22"/>
        </w:rPr>
        <w:t xml:space="preserve">ウ　</w:t>
      </w:r>
      <w:r w:rsidRPr="00856680">
        <w:rPr>
          <w:rFonts w:hAnsi="ＭＳ 明朝" w:hint="eastAsia"/>
          <w:color w:val="000000" w:themeColor="text1"/>
          <w:sz w:val="22"/>
        </w:rPr>
        <w:t>項目別評価（大項目評価）</w:t>
      </w:r>
    </w:p>
    <w:p w14:paraId="746452BE" w14:textId="00E2A2E4" w:rsidR="009954A3" w:rsidRDefault="00296680" w:rsidP="005B2878">
      <w:pPr>
        <w:spacing w:afterLines="50" w:after="180"/>
        <w:ind w:leftChars="315" w:left="661" w:firstLineChars="100" w:firstLine="220"/>
        <w:rPr>
          <w:rFonts w:hAnsi="ＭＳ 明朝"/>
          <w:color w:val="FF0000"/>
          <w:sz w:val="22"/>
        </w:rPr>
      </w:pPr>
      <w:r>
        <w:rPr>
          <w:rFonts w:hint="eastAsia"/>
          <w:color w:val="000000" w:themeColor="text1"/>
          <w:sz w:val="22"/>
        </w:rPr>
        <w:t>評価委員会</w:t>
      </w:r>
      <w:r w:rsidR="00856680" w:rsidRPr="00856680">
        <w:rPr>
          <w:rFonts w:hAnsi="ＭＳ 明朝" w:hint="eastAsia"/>
          <w:color w:val="000000" w:themeColor="text1"/>
          <w:sz w:val="22"/>
        </w:rPr>
        <w:t>は、</w:t>
      </w:r>
      <w:r w:rsidR="005B2878">
        <w:rPr>
          <w:rFonts w:hAnsi="ＭＳ 明朝" w:hint="eastAsia"/>
          <w:color w:val="000000" w:themeColor="text1"/>
          <w:sz w:val="22"/>
        </w:rPr>
        <w:t>中期目標・計画の</w:t>
      </w:r>
      <w:r w:rsidR="00856680" w:rsidRPr="00856680">
        <w:rPr>
          <w:rFonts w:hAnsi="ＭＳ 明朝" w:hint="eastAsia"/>
          <w:color w:val="000000" w:themeColor="text1"/>
          <w:sz w:val="22"/>
        </w:rPr>
        <w:t>項目（大項目）ごとに、</w:t>
      </w:r>
      <w:r w:rsidR="00642D81">
        <w:rPr>
          <w:rFonts w:hAnsi="ＭＳ 明朝" w:hint="eastAsia"/>
          <w:color w:val="000000" w:themeColor="text1"/>
          <w:sz w:val="22"/>
        </w:rPr>
        <w:t>期間</w:t>
      </w:r>
      <w:r w:rsidR="00856680" w:rsidRPr="00856680">
        <w:rPr>
          <w:rFonts w:hAnsi="ＭＳ 明朝" w:hint="eastAsia"/>
          <w:color w:val="000000" w:themeColor="text1"/>
          <w:sz w:val="22"/>
        </w:rPr>
        <w:t>業務実績報告書及び小項目評価の結果を基に、</w:t>
      </w:r>
      <w:r w:rsidR="00642D81">
        <w:rPr>
          <w:rFonts w:hAnsi="ＭＳ 明朝" w:hint="eastAsia"/>
          <w:color w:val="000000" w:themeColor="text1"/>
          <w:sz w:val="22"/>
        </w:rPr>
        <w:t>中期目標の達成状況・成果を、</w:t>
      </w:r>
      <w:r w:rsidR="00856680" w:rsidRPr="00856680">
        <w:rPr>
          <w:rFonts w:hAnsi="ＭＳ 明朝" w:hint="eastAsia"/>
          <w:color w:val="000000" w:themeColor="text1"/>
          <w:sz w:val="22"/>
        </w:rPr>
        <w:t>業務実績の検証を踏まえ</w:t>
      </w:r>
      <w:r w:rsidR="00856680" w:rsidRPr="00856680">
        <w:rPr>
          <w:rFonts w:hint="eastAsia"/>
          <w:color w:val="000000" w:themeColor="text1"/>
          <w:sz w:val="22"/>
        </w:rPr>
        <w:t>総合的に判断し</w:t>
      </w:r>
      <w:r w:rsidR="00856680" w:rsidRPr="00856680">
        <w:rPr>
          <w:rFonts w:hAnsi="ＭＳ 明朝" w:hint="eastAsia"/>
          <w:color w:val="000000" w:themeColor="text1"/>
          <w:sz w:val="22"/>
        </w:rPr>
        <w:t>、</w:t>
      </w:r>
      <w:r w:rsidR="00856680" w:rsidRPr="00856680">
        <w:rPr>
          <w:rFonts w:hint="eastAsia"/>
          <w:color w:val="000000" w:themeColor="text1"/>
          <w:sz w:val="22"/>
        </w:rPr>
        <w:t>以下の</w:t>
      </w:r>
      <w:r w:rsidR="00856680" w:rsidRPr="00856680">
        <w:rPr>
          <w:rFonts w:hAnsi="ＭＳ 明朝" w:hint="eastAsia"/>
          <w:color w:val="000000" w:themeColor="text1"/>
          <w:sz w:val="22"/>
        </w:rPr>
        <w:t>５段階の区分により評価する。</w:t>
      </w:r>
      <w:r w:rsidR="009954A3">
        <w:rPr>
          <w:rFonts w:hAnsi="ＭＳ 明朝"/>
          <w:color w:val="000000" w:themeColor="text1"/>
          <w:sz w:val="22"/>
        </w:rPr>
        <w:br/>
      </w:r>
      <w:r w:rsidR="009954A3">
        <w:rPr>
          <w:rFonts w:hAnsi="ＭＳ 明朝" w:hint="eastAsia"/>
          <w:color w:val="000000" w:themeColor="text1"/>
          <w:sz w:val="22"/>
        </w:rPr>
        <w:t xml:space="preserve">　</w:t>
      </w:r>
    </w:p>
    <w:p w14:paraId="118FC5CB" w14:textId="77777777" w:rsidR="00132DAB" w:rsidRPr="00856680" w:rsidRDefault="00132DAB" w:rsidP="005B2878">
      <w:pPr>
        <w:spacing w:afterLines="50" w:after="180"/>
        <w:ind w:leftChars="315" w:left="661" w:firstLineChars="100" w:firstLine="220"/>
        <w:rPr>
          <w:rFonts w:hAnsi="ＭＳ 明朝"/>
          <w:color w:val="000000" w:themeColor="text1"/>
          <w:sz w:val="22"/>
        </w:rPr>
      </w:pPr>
    </w:p>
    <w:p w14:paraId="47C73092" w14:textId="77777777" w:rsidR="00856680" w:rsidRPr="00856680" w:rsidRDefault="009954A3" w:rsidP="006B6D7D">
      <w:pPr>
        <w:spacing w:line="300" w:lineRule="exact"/>
        <w:ind w:leftChars="300" w:left="630"/>
        <w:rPr>
          <w:rFonts w:ascii="ＭＳ ゴシック" w:eastAsia="ＭＳ ゴシック" w:hAnsi="ＭＳ ゴシック"/>
          <w:color w:val="000000" w:themeColor="text1"/>
          <w:sz w:val="22"/>
        </w:rPr>
      </w:pPr>
      <w:r w:rsidRPr="00856680">
        <w:rPr>
          <w:noProof/>
          <w:color w:val="000000" w:themeColor="text1"/>
        </w:rPr>
        <mc:AlternateContent>
          <mc:Choice Requires="wps">
            <w:drawing>
              <wp:anchor distT="0" distB="0" distL="114300" distR="114300" simplePos="0" relativeHeight="251660288" behindDoc="0" locked="0" layoutInCell="1" allowOverlap="1" wp14:anchorId="74F14514" wp14:editId="66F3F69E">
                <wp:simplePos x="0" y="0"/>
                <wp:positionH relativeFrom="column">
                  <wp:posOffset>297403</wp:posOffset>
                </wp:positionH>
                <wp:positionV relativeFrom="paragraph">
                  <wp:posOffset>-553</wp:posOffset>
                </wp:positionV>
                <wp:extent cx="5344160" cy="1009403"/>
                <wp:effectExtent l="0" t="0" r="27940" b="196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4160" cy="1009403"/>
                        </a:xfrm>
                        <a:prstGeom prst="bracketPair">
                          <a:avLst>
                            <a:gd name="adj" fmla="val 9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495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4pt;margin-top:-.05pt;width:420.8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" adj="2144">
                <v:textbox inset="5.85pt,.7pt,5.85pt,.7pt"/>
              </v:shape>
            </w:pict>
          </mc:Fallback>
        </mc:AlternateContent>
      </w:r>
      <w:r w:rsidR="00642D81">
        <w:rPr>
          <w:rFonts w:ascii="ＭＳ ゴシック" w:eastAsia="ＭＳ ゴシック" w:hAnsi="ＭＳ ゴシック" w:hint="eastAsia"/>
          <w:color w:val="000000" w:themeColor="text1"/>
          <w:sz w:val="22"/>
        </w:rPr>
        <w:t>Ｓ：中期目標を大幅に上回る成果が</w:t>
      </w:r>
      <w:r w:rsidR="00856680" w:rsidRPr="00856680">
        <w:rPr>
          <w:rFonts w:ascii="ＭＳ ゴシック" w:eastAsia="ＭＳ ゴシック" w:hAnsi="ＭＳ ゴシック" w:hint="eastAsia"/>
          <w:color w:val="000000" w:themeColor="text1"/>
          <w:sz w:val="22"/>
        </w:rPr>
        <w:t>達成</w:t>
      </w:r>
      <w:r w:rsidR="00642D81">
        <w:rPr>
          <w:rFonts w:ascii="ＭＳ ゴシック" w:eastAsia="ＭＳ ゴシック" w:hAnsi="ＭＳ ゴシック" w:hint="eastAsia"/>
          <w:color w:val="000000" w:themeColor="text1"/>
          <w:sz w:val="22"/>
        </w:rPr>
        <w:t>できた。</w:t>
      </w:r>
    </w:p>
    <w:p w14:paraId="3F9F1A18" w14:textId="77777777" w:rsidR="00856680" w:rsidRPr="00856680" w:rsidRDefault="00642D81" w:rsidP="006B6D7D">
      <w:pPr>
        <w:spacing w:line="300" w:lineRule="exact"/>
        <w:ind w:leftChars="300" w:left="63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Ａ：中期目標を</w:t>
      </w:r>
      <w:r w:rsidR="00856680" w:rsidRPr="00856680">
        <w:rPr>
          <w:rFonts w:ascii="ＭＳ ゴシック" w:eastAsia="ＭＳ ゴシック" w:hAnsi="ＭＳ ゴシック" w:hint="eastAsia"/>
          <w:color w:val="000000" w:themeColor="text1"/>
          <w:sz w:val="22"/>
        </w:rPr>
        <w:t>達成</w:t>
      </w:r>
      <w:r>
        <w:rPr>
          <w:rFonts w:ascii="ＭＳ ゴシック" w:eastAsia="ＭＳ ゴシック" w:hAnsi="ＭＳ ゴシック" w:hint="eastAsia"/>
          <w:color w:val="000000" w:themeColor="text1"/>
          <w:sz w:val="22"/>
        </w:rPr>
        <w:t>できた</w:t>
      </w:r>
      <w:r w:rsidR="00856680" w:rsidRPr="00856680">
        <w:rPr>
          <w:rFonts w:ascii="ＭＳ ゴシック" w:eastAsia="ＭＳ ゴシック" w:hAnsi="ＭＳ ゴシック" w:hint="eastAsia"/>
          <w:color w:val="000000" w:themeColor="text1"/>
          <w:sz w:val="22"/>
        </w:rPr>
        <w:t>。</w:t>
      </w:r>
    </w:p>
    <w:p w14:paraId="55B8E861" w14:textId="77777777" w:rsidR="00856680" w:rsidRPr="00856680" w:rsidRDefault="00642D81" w:rsidP="006B6D7D">
      <w:pPr>
        <w:spacing w:line="300" w:lineRule="exact"/>
        <w:ind w:leftChars="300" w:left="63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Ｂ：中期目標を</w:t>
      </w:r>
      <w:r w:rsidR="000C36F9">
        <w:rPr>
          <w:rFonts w:ascii="ＭＳ ゴシック" w:eastAsia="ＭＳ ゴシック" w:hAnsi="ＭＳ ゴシック" w:hint="eastAsia"/>
          <w:color w:val="000000" w:themeColor="text1"/>
          <w:sz w:val="22"/>
        </w:rPr>
        <w:t>概ね</w:t>
      </w:r>
      <w:r>
        <w:rPr>
          <w:rFonts w:ascii="ＭＳ ゴシック" w:eastAsia="ＭＳ ゴシック" w:hAnsi="ＭＳ ゴシック" w:hint="eastAsia"/>
          <w:color w:val="000000" w:themeColor="text1"/>
          <w:sz w:val="22"/>
        </w:rPr>
        <w:t>達成できた</w:t>
      </w:r>
      <w:r w:rsidR="00856680" w:rsidRPr="00856680">
        <w:rPr>
          <w:rFonts w:ascii="ＭＳ ゴシック" w:eastAsia="ＭＳ ゴシック" w:hAnsi="ＭＳ ゴシック" w:hint="eastAsia"/>
          <w:color w:val="000000" w:themeColor="text1"/>
          <w:sz w:val="22"/>
        </w:rPr>
        <w:t>。</w:t>
      </w:r>
    </w:p>
    <w:p w14:paraId="31B7AD07" w14:textId="77777777" w:rsidR="00856680" w:rsidRPr="00856680" w:rsidRDefault="00642D81" w:rsidP="006B6D7D">
      <w:pPr>
        <w:spacing w:line="300" w:lineRule="exact"/>
        <w:ind w:leftChars="300" w:left="63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Ｃ：中期目標を</w:t>
      </w:r>
      <w:r w:rsidR="00856680" w:rsidRPr="00856680">
        <w:rPr>
          <w:rFonts w:ascii="ＭＳ ゴシック" w:eastAsia="ＭＳ ゴシック" w:hAnsi="ＭＳ ゴシック" w:hint="eastAsia"/>
          <w:color w:val="000000" w:themeColor="text1"/>
          <w:sz w:val="22"/>
        </w:rPr>
        <w:t>達成</w:t>
      </w:r>
      <w:r>
        <w:rPr>
          <w:rFonts w:ascii="ＭＳ ゴシック" w:eastAsia="ＭＳ ゴシック" w:hAnsi="ＭＳ ゴシック" w:hint="eastAsia"/>
          <w:color w:val="000000" w:themeColor="text1"/>
          <w:sz w:val="22"/>
        </w:rPr>
        <w:t>できず、改善の余地がある</w:t>
      </w:r>
      <w:r w:rsidR="00856680" w:rsidRPr="00856680">
        <w:rPr>
          <w:rFonts w:ascii="ＭＳ ゴシック" w:eastAsia="ＭＳ ゴシック" w:hAnsi="ＭＳ ゴシック" w:hint="eastAsia"/>
          <w:color w:val="000000" w:themeColor="text1"/>
          <w:sz w:val="22"/>
        </w:rPr>
        <w:t>。</w:t>
      </w:r>
    </w:p>
    <w:p w14:paraId="6E75AC93" w14:textId="77777777" w:rsidR="00856680" w:rsidRPr="00856680" w:rsidRDefault="00856680" w:rsidP="006B6D7D">
      <w:pPr>
        <w:spacing w:line="300" w:lineRule="exact"/>
        <w:ind w:leftChars="300" w:left="630"/>
        <w:rPr>
          <w:rFonts w:ascii="ＭＳ ゴシック" w:eastAsia="ＭＳ ゴシック" w:hAnsi="ＭＳ ゴシック"/>
          <w:color w:val="000000" w:themeColor="text1"/>
          <w:sz w:val="22"/>
        </w:rPr>
      </w:pPr>
      <w:r w:rsidRPr="00856680">
        <w:rPr>
          <w:rFonts w:ascii="ＭＳ ゴシック" w:eastAsia="ＭＳ ゴシック" w:hAnsi="ＭＳ ゴシック" w:hint="eastAsia"/>
          <w:color w:val="000000" w:themeColor="text1"/>
          <w:sz w:val="22"/>
        </w:rPr>
        <w:t>Ｄ：中期</w:t>
      </w:r>
      <w:r w:rsidR="00642D81">
        <w:rPr>
          <w:rFonts w:ascii="ＭＳ ゴシック" w:eastAsia="ＭＳ ゴシック" w:hAnsi="ＭＳ ゴシック" w:hint="eastAsia"/>
          <w:color w:val="000000" w:themeColor="text1"/>
          <w:sz w:val="22"/>
        </w:rPr>
        <w:t>目標を達成できず、重大な改善事項がある</w:t>
      </w:r>
      <w:r w:rsidRPr="00856680">
        <w:rPr>
          <w:rFonts w:ascii="ＭＳ ゴシック" w:eastAsia="ＭＳ ゴシック" w:hAnsi="ＭＳ ゴシック" w:hint="eastAsia"/>
          <w:color w:val="000000" w:themeColor="text1"/>
          <w:sz w:val="22"/>
        </w:rPr>
        <w:t>。</w:t>
      </w:r>
    </w:p>
    <w:p w14:paraId="336A64BC" w14:textId="77777777" w:rsidR="00856680" w:rsidRPr="00856680" w:rsidRDefault="00856680" w:rsidP="00856680">
      <w:pPr>
        <w:rPr>
          <w:rFonts w:hAnsi="ＭＳ 明朝"/>
          <w:color w:val="000000" w:themeColor="text1"/>
          <w:sz w:val="22"/>
        </w:rPr>
      </w:pPr>
    </w:p>
    <w:p w14:paraId="13A75857" w14:textId="77777777" w:rsidR="00856680" w:rsidRPr="00856680" w:rsidRDefault="00856680" w:rsidP="00856680">
      <w:pPr>
        <w:rPr>
          <w:rFonts w:hAnsi="ＭＳ 明朝"/>
          <w:color w:val="000000" w:themeColor="text1"/>
          <w:sz w:val="22"/>
        </w:rPr>
      </w:pPr>
      <w:r w:rsidRPr="00856680">
        <w:rPr>
          <w:rFonts w:hAnsi="ＭＳ 明朝" w:hint="eastAsia"/>
          <w:color w:val="000000" w:themeColor="text1"/>
          <w:sz w:val="22"/>
        </w:rPr>
        <w:t xml:space="preserve">　　エ　全体評価</w:t>
      </w:r>
    </w:p>
    <w:p w14:paraId="6A493BFA" w14:textId="6B88CA73" w:rsidR="009954A3" w:rsidRPr="00132DAB" w:rsidRDefault="00856680" w:rsidP="00132DAB">
      <w:pPr>
        <w:ind w:left="660" w:hangingChars="300" w:hanging="660"/>
        <w:rPr>
          <w:rFonts w:hAnsi="ＭＳ 明朝"/>
          <w:color w:val="000000" w:themeColor="text1"/>
          <w:sz w:val="22"/>
        </w:rPr>
      </w:pPr>
      <w:r w:rsidRPr="00856680">
        <w:rPr>
          <w:rFonts w:hAnsi="ＭＳ 明朝" w:hint="eastAsia"/>
          <w:color w:val="000000" w:themeColor="text1"/>
          <w:sz w:val="22"/>
        </w:rPr>
        <w:t xml:space="preserve">　　　　</w:t>
      </w:r>
      <w:r w:rsidR="00296680">
        <w:rPr>
          <w:rFonts w:hint="eastAsia"/>
          <w:color w:val="000000" w:themeColor="text1"/>
          <w:sz w:val="22"/>
        </w:rPr>
        <w:t>評価委員会</w:t>
      </w:r>
      <w:r w:rsidRPr="00856680">
        <w:rPr>
          <w:rFonts w:hAnsi="ＭＳ 明朝" w:hint="eastAsia"/>
          <w:color w:val="000000" w:themeColor="text1"/>
          <w:sz w:val="22"/>
        </w:rPr>
        <w:t>は、全体評価について、</w:t>
      </w:r>
      <w:r w:rsidRPr="00856680">
        <w:rPr>
          <w:rFonts w:hint="eastAsia"/>
          <w:color w:val="000000" w:themeColor="text1"/>
          <w:sz w:val="22"/>
        </w:rPr>
        <w:t>業務実績の検証や</w:t>
      </w:r>
      <w:r w:rsidRPr="00856680">
        <w:rPr>
          <w:rFonts w:hAnsi="ＭＳ 明朝" w:hint="eastAsia"/>
          <w:color w:val="000000" w:themeColor="text1"/>
          <w:sz w:val="22"/>
        </w:rPr>
        <w:t>項目別評価の結果を踏まえ、</w:t>
      </w:r>
      <w:r w:rsidR="00642D81">
        <w:rPr>
          <w:rFonts w:hAnsi="ＭＳ 明朝" w:hint="eastAsia"/>
          <w:color w:val="000000" w:themeColor="text1"/>
          <w:sz w:val="22"/>
        </w:rPr>
        <w:t>中期目標の達成</w:t>
      </w:r>
      <w:r w:rsidRPr="00856680">
        <w:rPr>
          <w:rFonts w:hAnsi="ＭＳ 明朝" w:hint="eastAsia"/>
          <w:color w:val="000000" w:themeColor="text1"/>
          <w:sz w:val="22"/>
        </w:rPr>
        <w:t>状況</w:t>
      </w:r>
      <w:r w:rsidR="00642D81">
        <w:rPr>
          <w:rFonts w:hAnsi="ＭＳ 明朝" w:hint="eastAsia"/>
          <w:color w:val="000000" w:themeColor="text1"/>
          <w:sz w:val="22"/>
        </w:rPr>
        <w:t>と業務実績</w:t>
      </w:r>
      <w:r w:rsidRPr="00856680">
        <w:rPr>
          <w:rFonts w:hAnsi="ＭＳ 明朝" w:hint="eastAsia"/>
          <w:color w:val="000000" w:themeColor="text1"/>
          <w:sz w:val="22"/>
        </w:rPr>
        <w:t>全体について総合的に判断し、記述式で評価をする。</w:t>
      </w:r>
    </w:p>
    <w:p w14:paraId="168ED16C" w14:textId="77777777" w:rsidR="00856680" w:rsidRPr="00856680" w:rsidRDefault="00856680" w:rsidP="00856680">
      <w:pPr>
        <w:ind w:left="660" w:hangingChars="300" w:hanging="660"/>
        <w:rPr>
          <w:rFonts w:hAnsi="ＭＳ 明朝"/>
          <w:color w:val="000000" w:themeColor="text1"/>
          <w:sz w:val="22"/>
        </w:rPr>
      </w:pPr>
      <w:r w:rsidRPr="00856680">
        <w:rPr>
          <w:rFonts w:hint="eastAsia"/>
          <w:color w:val="000000" w:themeColor="text1"/>
          <w:sz w:val="22"/>
        </w:rPr>
        <w:t xml:space="preserve">　　　　また、必要があるときは、</w:t>
      </w:r>
      <w:r w:rsidR="00277772">
        <w:rPr>
          <w:rFonts w:hint="eastAsia"/>
          <w:color w:val="000000" w:themeColor="text1"/>
          <w:sz w:val="22"/>
        </w:rPr>
        <w:t>法人に対して業務運営の改善その他の勧告をする</w:t>
      </w:r>
      <w:r w:rsidRPr="00856680">
        <w:rPr>
          <w:rFonts w:hint="eastAsia"/>
          <w:color w:val="000000" w:themeColor="text1"/>
          <w:sz w:val="22"/>
        </w:rPr>
        <w:t>ことができる。</w:t>
      </w:r>
    </w:p>
    <w:p w14:paraId="0004C96C" w14:textId="77777777" w:rsidR="00856680" w:rsidRPr="00856680" w:rsidRDefault="00856680" w:rsidP="00856680">
      <w:pPr>
        <w:rPr>
          <w:color w:val="000000" w:themeColor="text1"/>
          <w:sz w:val="22"/>
        </w:rPr>
      </w:pPr>
    </w:p>
    <w:p w14:paraId="52AFD5A7" w14:textId="77777777" w:rsidR="00856680" w:rsidRPr="00132DAB" w:rsidRDefault="00856680" w:rsidP="00856680">
      <w:pPr>
        <w:rPr>
          <w:rFonts w:asciiTheme="majorEastAsia" w:eastAsiaTheme="majorEastAsia" w:hAnsiTheme="majorEastAsia"/>
          <w:color w:val="000000" w:themeColor="text1"/>
          <w:sz w:val="22"/>
        </w:rPr>
      </w:pPr>
      <w:r w:rsidRPr="00132DAB">
        <w:rPr>
          <w:rFonts w:asciiTheme="majorEastAsia" w:eastAsiaTheme="majorEastAsia" w:hAnsiTheme="majorEastAsia" w:hint="eastAsia"/>
          <w:color w:val="000000" w:themeColor="text1"/>
          <w:sz w:val="22"/>
        </w:rPr>
        <w:t>４　評価の進め方</w:t>
      </w:r>
    </w:p>
    <w:p w14:paraId="3EA441F5" w14:textId="77777777" w:rsidR="00856680" w:rsidRPr="007258B3" w:rsidRDefault="00856680" w:rsidP="00856680">
      <w:pPr>
        <w:ind w:leftChars="104" w:left="438" w:hangingChars="100" w:hanging="220"/>
        <w:rPr>
          <w:rFonts w:asciiTheme="minorEastAsia" w:hAnsiTheme="minorEastAsia"/>
          <w:color w:val="000000" w:themeColor="text1"/>
          <w:sz w:val="22"/>
        </w:rPr>
      </w:pPr>
      <w:r w:rsidRPr="007258B3">
        <w:rPr>
          <w:rFonts w:asciiTheme="minorEastAsia" w:hAnsiTheme="minorEastAsia"/>
          <w:color w:val="000000" w:themeColor="text1"/>
          <w:sz w:val="22"/>
        </w:rPr>
        <w:t xml:space="preserve">(1) </w:t>
      </w:r>
      <w:r w:rsidR="00E069B9" w:rsidRPr="007258B3">
        <w:rPr>
          <w:rFonts w:asciiTheme="minorEastAsia" w:hAnsiTheme="minorEastAsia" w:hint="eastAsia"/>
          <w:color w:val="000000" w:themeColor="text1"/>
          <w:sz w:val="22"/>
        </w:rPr>
        <w:t>期間</w:t>
      </w:r>
      <w:r w:rsidR="003E6D4C" w:rsidRPr="007258B3">
        <w:rPr>
          <w:rFonts w:asciiTheme="minorEastAsia" w:hAnsiTheme="minorEastAsia" w:hint="eastAsia"/>
          <w:color w:val="000000" w:themeColor="text1"/>
          <w:sz w:val="22"/>
        </w:rPr>
        <w:t>業務実績報告書</w:t>
      </w:r>
      <w:r w:rsidRPr="007258B3">
        <w:rPr>
          <w:rFonts w:asciiTheme="minorEastAsia" w:hAnsiTheme="minorEastAsia" w:hint="eastAsia"/>
          <w:color w:val="000000" w:themeColor="text1"/>
          <w:sz w:val="22"/>
        </w:rPr>
        <w:t>の提出【６月末】</w:t>
      </w:r>
    </w:p>
    <w:p w14:paraId="3E8336FC" w14:textId="77777777" w:rsidR="00856680" w:rsidRPr="007258B3" w:rsidRDefault="00856680" w:rsidP="00856680">
      <w:pPr>
        <w:ind w:leftChars="200" w:left="420"/>
        <w:rPr>
          <w:rFonts w:asciiTheme="minorEastAsia" w:hAnsiTheme="minorEastAsia"/>
          <w:color w:val="000000" w:themeColor="text1"/>
          <w:sz w:val="22"/>
        </w:rPr>
      </w:pPr>
      <w:r w:rsidRPr="007258B3">
        <w:rPr>
          <w:rFonts w:asciiTheme="minorEastAsia" w:hAnsiTheme="minorEastAsia" w:hint="eastAsia"/>
          <w:color w:val="000000" w:themeColor="text1"/>
          <w:sz w:val="22"/>
        </w:rPr>
        <w:t xml:space="preserve">　</w:t>
      </w:r>
      <w:r w:rsidR="009758DD" w:rsidRPr="007258B3">
        <w:rPr>
          <w:rFonts w:asciiTheme="minorEastAsia" w:hAnsiTheme="minorEastAsia" w:hint="eastAsia"/>
          <w:color w:val="000000" w:themeColor="text1"/>
          <w:sz w:val="22"/>
        </w:rPr>
        <w:t>法人は、中期目標期間</w:t>
      </w:r>
      <w:r w:rsidRPr="007258B3">
        <w:rPr>
          <w:rFonts w:asciiTheme="minorEastAsia" w:hAnsiTheme="minorEastAsia" w:hint="eastAsia"/>
          <w:color w:val="000000" w:themeColor="text1"/>
          <w:sz w:val="22"/>
        </w:rPr>
        <w:t>終了後３ヶ月以内に、</w:t>
      </w:r>
      <w:r w:rsidR="00E069B9" w:rsidRPr="007258B3">
        <w:rPr>
          <w:rFonts w:asciiTheme="minorEastAsia" w:hAnsiTheme="minorEastAsia" w:hint="eastAsia"/>
          <w:color w:val="000000" w:themeColor="text1"/>
          <w:sz w:val="22"/>
        </w:rPr>
        <w:t>期間</w:t>
      </w:r>
      <w:r w:rsidRPr="007258B3">
        <w:rPr>
          <w:rFonts w:asciiTheme="minorEastAsia" w:hAnsiTheme="minorEastAsia" w:hint="eastAsia"/>
          <w:color w:val="000000" w:themeColor="text1"/>
          <w:sz w:val="22"/>
        </w:rPr>
        <w:t>業務実績報告書を</w:t>
      </w:r>
      <w:r w:rsidR="00296680" w:rsidRPr="007258B3">
        <w:rPr>
          <w:rFonts w:asciiTheme="minorEastAsia" w:hAnsiTheme="minorEastAsia" w:hint="eastAsia"/>
          <w:color w:val="000000" w:themeColor="text1"/>
          <w:sz w:val="22"/>
        </w:rPr>
        <w:t>評価委員会</w:t>
      </w:r>
      <w:r w:rsidRPr="007258B3">
        <w:rPr>
          <w:rFonts w:asciiTheme="minorEastAsia" w:hAnsiTheme="minorEastAsia" w:hint="eastAsia"/>
          <w:color w:val="000000" w:themeColor="text1"/>
          <w:sz w:val="22"/>
        </w:rPr>
        <w:t>に提出する。</w:t>
      </w:r>
    </w:p>
    <w:p w14:paraId="4AE1395D" w14:textId="77777777" w:rsidR="00856680" w:rsidRPr="007258B3" w:rsidRDefault="00856680" w:rsidP="00856680">
      <w:pPr>
        <w:spacing w:beforeLines="50" w:before="180"/>
        <w:ind w:leftChars="104" w:left="438" w:hangingChars="100" w:hanging="220"/>
        <w:rPr>
          <w:rFonts w:asciiTheme="minorEastAsia" w:hAnsiTheme="minorEastAsia"/>
          <w:color w:val="000000" w:themeColor="text1"/>
          <w:sz w:val="22"/>
        </w:rPr>
      </w:pPr>
      <w:r w:rsidRPr="007258B3">
        <w:rPr>
          <w:rFonts w:asciiTheme="minorEastAsia" w:hAnsiTheme="minorEastAsia"/>
          <w:color w:val="000000" w:themeColor="text1"/>
          <w:sz w:val="22"/>
        </w:rPr>
        <w:t xml:space="preserve">(2) </w:t>
      </w:r>
      <w:r w:rsidRPr="007258B3">
        <w:rPr>
          <w:rFonts w:asciiTheme="minorEastAsia" w:hAnsiTheme="minorEastAsia" w:hint="eastAsia"/>
          <w:color w:val="000000" w:themeColor="text1"/>
          <w:sz w:val="22"/>
        </w:rPr>
        <w:t>評価の実施【７月～８月】</w:t>
      </w:r>
    </w:p>
    <w:p w14:paraId="00854710" w14:textId="423D7DCF" w:rsidR="00856680" w:rsidRPr="007258B3" w:rsidRDefault="00856680" w:rsidP="00855C4A">
      <w:pPr>
        <w:ind w:left="440" w:hangingChars="200" w:hanging="440"/>
        <w:rPr>
          <w:rFonts w:asciiTheme="minorEastAsia" w:hAnsiTheme="minorEastAsia"/>
          <w:color w:val="000000" w:themeColor="text1"/>
          <w:sz w:val="22"/>
        </w:rPr>
      </w:pPr>
      <w:r w:rsidRPr="007258B3">
        <w:rPr>
          <w:rFonts w:asciiTheme="minorEastAsia" w:hAnsiTheme="minorEastAsia" w:hint="eastAsia"/>
          <w:color w:val="000000" w:themeColor="text1"/>
          <w:sz w:val="22"/>
        </w:rPr>
        <w:t xml:space="preserve">　　　</w:t>
      </w:r>
      <w:r w:rsidR="00296680" w:rsidRPr="007258B3">
        <w:rPr>
          <w:rFonts w:asciiTheme="minorEastAsia" w:hAnsiTheme="minorEastAsia" w:hint="eastAsia"/>
          <w:color w:val="000000" w:themeColor="text1"/>
          <w:sz w:val="22"/>
        </w:rPr>
        <w:t>評価委員会</w:t>
      </w:r>
      <w:r w:rsidRPr="007258B3">
        <w:rPr>
          <w:rFonts w:asciiTheme="minorEastAsia" w:hAnsiTheme="minorEastAsia" w:hint="eastAsia"/>
          <w:color w:val="000000" w:themeColor="text1"/>
          <w:sz w:val="22"/>
        </w:rPr>
        <w:t>は、提出された</w:t>
      </w:r>
      <w:r w:rsidR="00642D81" w:rsidRPr="007258B3">
        <w:rPr>
          <w:rFonts w:asciiTheme="minorEastAsia" w:hAnsiTheme="minorEastAsia" w:hint="eastAsia"/>
          <w:color w:val="000000" w:themeColor="text1"/>
          <w:sz w:val="22"/>
        </w:rPr>
        <w:t>期間</w:t>
      </w:r>
      <w:r w:rsidRPr="007258B3">
        <w:rPr>
          <w:rFonts w:asciiTheme="minorEastAsia" w:hAnsiTheme="minorEastAsia" w:hint="eastAsia"/>
          <w:color w:val="000000" w:themeColor="text1"/>
          <w:sz w:val="22"/>
        </w:rPr>
        <w:t>業務実績報告書等をもとに、法人からのヒアリングを実施するなど調査・分析のうえ業務実績の検証を行い、項目別評価及び全体評価の結果を取りまとめ、評価結果</w:t>
      </w:r>
      <w:r w:rsidRPr="007258B3">
        <w:rPr>
          <w:rFonts w:asciiTheme="minorEastAsia" w:hAnsiTheme="minorEastAsia"/>
          <w:color w:val="000000" w:themeColor="text1"/>
          <w:sz w:val="22"/>
        </w:rPr>
        <w:t>(</w:t>
      </w:r>
      <w:r w:rsidRPr="007258B3">
        <w:rPr>
          <w:rFonts w:asciiTheme="minorEastAsia" w:hAnsiTheme="minorEastAsia" w:hint="eastAsia"/>
          <w:color w:val="000000" w:themeColor="text1"/>
          <w:sz w:val="22"/>
        </w:rPr>
        <w:t>案</w:t>
      </w:r>
      <w:r w:rsidRPr="007258B3">
        <w:rPr>
          <w:rFonts w:asciiTheme="minorEastAsia" w:hAnsiTheme="minorEastAsia"/>
          <w:color w:val="000000" w:themeColor="text1"/>
          <w:sz w:val="22"/>
        </w:rPr>
        <w:t>)</w:t>
      </w:r>
      <w:r w:rsidRPr="007258B3">
        <w:rPr>
          <w:rFonts w:asciiTheme="minorEastAsia" w:hAnsiTheme="minorEastAsia" w:hint="eastAsia"/>
          <w:color w:val="000000" w:themeColor="text1"/>
          <w:sz w:val="22"/>
        </w:rPr>
        <w:t>を作成する。</w:t>
      </w:r>
    </w:p>
    <w:p w14:paraId="1403E890" w14:textId="1E97A518" w:rsidR="0089598B" w:rsidRPr="007258B3" w:rsidRDefault="00855C4A" w:rsidP="0089598B">
      <w:pPr>
        <w:spacing w:beforeLines="50" w:before="180"/>
        <w:ind w:leftChars="104" w:left="438" w:hangingChars="100" w:hanging="220"/>
        <w:rPr>
          <w:rFonts w:asciiTheme="minorEastAsia" w:hAnsiTheme="minorEastAsia"/>
          <w:color w:val="000000" w:themeColor="text1"/>
          <w:sz w:val="22"/>
        </w:rPr>
      </w:pPr>
      <w:r w:rsidRPr="007258B3">
        <w:rPr>
          <w:rFonts w:asciiTheme="minorEastAsia" w:hAnsiTheme="minorEastAsia" w:hint="eastAsia"/>
          <w:color w:val="000000" w:themeColor="text1"/>
          <w:sz w:val="22"/>
        </w:rPr>
        <w:t>(</w:t>
      </w:r>
      <w:r w:rsidRPr="007258B3">
        <w:rPr>
          <w:rFonts w:asciiTheme="minorEastAsia" w:hAnsiTheme="minorEastAsia"/>
          <w:color w:val="000000" w:themeColor="text1"/>
          <w:sz w:val="22"/>
        </w:rPr>
        <w:t>3</w:t>
      </w:r>
      <w:r w:rsidR="0089598B" w:rsidRPr="007258B3">
        <w:rPr>
          <w:rFonts w:asciiTheme="minorEastAsia" w:hAnsiTheme="minorEastAsia" w:hint="eastAsia"/>
          <w:color w:val="000000" w:themeColor="text1"/>
          <w:sz w:val="22"/>
        </w:rPr>
        <w:t>) 意見申立て機会の付与【８月】</w:t>
      </w:r>
    </w:p>
    <w:p w14:paraId="74FD952E" w14:textId="77777777" w:rsidR="0089598B" w:rsidRPr="007258B3" w:rsidRDefault="0089598B" w:rsidP="0089598B">
      <w:pPr>
        <w:ind w:leftChars="200" w:left="420"/>
        <w:rPr>
          <w:rFonts w:asciiTheme="minorEastAsia" w:hAnsiTheme="minorEastAsia"/>
          <w:color w:val="000000" w:themeColor="text1"/>
          <w:sz w:val="22"/>
        </w:rPr>
      </w:pPr>
      <w:r w:rsidRPr="007258B3">
        <w:rPr>
          <w:rFonts w:asciiTheme="minorEastAsia" w:hAnsiTheme="minorEastAsia" w:hint="eastAsia"/>
          <w:color w:val="000000" w:themeColor="text1"/>
          <w:sz w:val="22"/>
        </w:rPr>
        <w:t xml:space="preserve">　</w:t>
      </w:r>
      <w:r w:rsidR="00296680" w:rsidRPr="007258B3">
        <w:rPr>
          <w:rFonts w:asciiTheme="minorEastAsia" w:hAnsiTheme="minorEastAsia" w:hint="eastAsia"/>
          <w:color w:val="000000" w:themeColor="text1"/>
          <w:sz w:val="22"/>
        </w:rPr>
        <w:t>評価委員会</w:t>
      </w:r>
      <w:r w:rsidRPr="007258B3">
        <w:rPr>
          <w:rFonts w:asciiTheme="minorEastAsia" w:hAnsiTheme="minorEastAsia" w:hint="eastAsia"/>
          <w:color w:val="000000" w:themeColor="text1"/>
          <w:sz w:val="22"/>
        </w:rPr>
        <w:t>は、評価結果(案)を法人に示すとともに、評価結果(案)に対する意見申立ての機会を法人に付与する。</w:t>
      </w:r>
    </w:p>
    <w:p w14:paraId="3F510C3F" w14:textId="70B372A0" w:rsidR="00856680" w:rsidRPr="007258B3" w:rsidRDefault="00856680" w:rsidP="00856680">
      <w:pPr>
        <w:spacing w:beforeLines="50" w:before="180"/>
        <w:rPr>
          <w:rFonts w:asciiTheme="minorEastAsia" w:hAnsiTheme="minorEastAsia"/>
          <w:color w:val="000000" w:themeColor="text1"/>
          <w:sz w:val="22"/>
        </w:rPr>
      </w:pPr>
      <w:r w:rsidRPr="007258B3">
        <w:rPr>
          <w:rFonts w:asciiTheme="minorEastAsia" w:hAnsiTheme="minorEastAsia" w:hint="eastAsia"/>
          <w:color w:val="000000" w:themeColor="text1"/>
          <w:sz w:val="22"/>
        </w:rPr>
        <w:t xml:space="preserve">　</w:t>
      </w:r>
      <w:r w:rsidR="0089598B" w:rsidRPr="007258B3">
        <w:rPr>
          <w:rFonts w:asciiTheme="minorEastAsia" w:hAnsiTheme="minorEastAsia"/>
          <w:color w:val="000000" w:themeColor="text1"/>
          <w:sz w:val="22"/>
        </w:rPr>
        <w:t>(</w:t>
      </w:r>
      <w:r w:rsidR="00855C4A" w:rsidRPr="007258B3">
        <w:rPr>
          <w:rFonts w:asciiTheme="minorEastAsia" w:hAnsiTheme="minorEastAsia" w:hint="eastAsia"/>
          <w:color w:val="000000" w:themeColor="text1"/>
          <w:sz w:val="22"/>
        </w:rPr>
        <w:t>4</w:t>
      </w:r>
      <w:r w:rsidRPr="007258B3">
        <w:rPr>
          <w:rFonts w:asciiTheme="minorEastAsia" w:hAnsiTheme="minorEastAsia"/>
          <w:color w:val="000000" w:themeColor="text1"/>
          <w:sz w:val="22"/>
        </w:rPr>
        <w:t xml:space="preserve">) </w:t>
      </w:r>
      <w:r w:rsidRPr="007258B3">
        <w:rPr>
          <w:rFonts w:asciiTheme="minorEastAsia" w:hAnsiTheme="minorEastAsia" w:hint="eastAsia"/>
          <w:color w:val="000000" w:themeColor="text1"/>
          <w:sz w:val="22"/>
        </w:rPr>
        <w:t>評価結果の決定【８月末】</w:t>
      </w:r>
    </w:p>
    <w:p w14:paraId="234F98CB" w14:textId="3CB62299" w:rsidR="00856680" w:rsidRPr="007258B3" w:rsidRDefault="00856680" w:rsidP="00856680">
      <w:pPr>
        <w:ind w:left="440" w:hangingChars="200" w:hanging="440"/>
        <w:rPr>
          <w:rFonts w:asciiTheme="minorEastAsia" w:hAnsiTheme="minorEastAsia"/>
          <w:color w:val="000000" w:themeColor="text1"/>
          <w:sz w:val="22"/>
        </w:rPr>
      </w:pPr>
      <w:r w:rsidRPr="007258B3">
        <w:rPr>
          <w:rFonts w:asciiTheme="minorEastAsia" w:hAnsiTheme="minorEastAsia" w:hint="eastAsia"/>
          <w:color w:val="000000" w:themeColor="text1"/>
          <w:sz w:val="22"/>
        </w:rPr>
        <w:t xml:space="preserve">　　　</w:t>
      </w:r>
      <w:r w:rsidR="00296680" w:rsidRPr="007258B3">
        <w:rPr>
          <w:rFonts w:asciiTheme="minorEastAsia" w:hAnsiTheme="minorEastAsia" w:hint="eastAsia"/>
          <w:color w:val="000000" w:themeColor="text1"/>
          <w:sz w:val="22"/>
        </w:rPr>
        <w:t>評価委員会</w:t>
      </w:r>
      <w:r w:rsidRPr="007258B3">
        <w:rPr>
          <w:rFonts w:asciiTheme="minorEastAsia" w:hAnsiTheme="minorEastAsia" w:hint="eastAsia"/>
          <w:color w:val="000000" w:themeColor="text1"/>
          <w:sz w:val="22"/>
        </w:rPr>
        <w:t>は、法人からの意見等を踏まえて、評価結果を決定し、業務実績評価書を作成する。</w:t>
      </w:r>
    </w:p>
    <w:p w14:paraId="3FA5574C" w14:textId="79BB8762" w:rsidR="00856680" w:rsidRPr="007258B3" w:rsidRDefault="00856680" w:rsidP="00856680">
      <w:pPr>
        <w:spacing w:beforeLines="50" w:before="180"/>
        <w:rPr>
          <w:rFonts w:asciiTheme="minorEastAsia" w:hAnsiTheme="minorEastAsia"/>
          <w:color w:val="000000" w:themeColor="text1"/>
          <w:sz w:val="22"/>
        </w:rPr>
      </w:pPr>
      <w:r w:rsidRPr="007258B3">
        <w:rPr>
          <w:rFonts w:asciiTheme="minorEastAsia" w:hAnsiTheme="minorEastAsia" w:hint="eastAsia"/>
          <w:color w:val="000000" w:themeColor="text1"/>
          <w:sz w:val="22"/>
        </w:rPr>
        <w:t xml:space="preserve">　</w:t>
      </w:r>
      <w:r w:rsidR="0089598B" w:rsidRPr="007258B3">
        <w:rPr>
          <w:rFonts w:asciiTheme="minorEastAsia" w:hAnsiTheme="minorEastAsia"/>
          <w:color w:val="000000" w:themeColor="text1"/>
          <w:sz w:val="22"/>
        </w:rPr>
        <w:t>(</w:t>
      </w:r>
      <w:r w:rsidR="00855C4A" w:rsidRPr="007258B3">
        <w:rPr>
          <w:rFonts w:asciiTheme="minorEastAsia" w:hAnsiTheme="minorEastAsia" w:hint="eastAsia"/>
          <w:color w:val="000000" w:themeColor="text1"/>
          <w:sz w:val="22"/>
        </w:rPr>
        <w:t>5</w:t>
      </w:r>
      <w:r w:rsidRPr="007258B3">
        <w:rPr>
          <w:rFonts w:asciiTheme="minorEastAsia" w:hAnsiTheme="minorEastAsia"/>
          <w:color w:val="000000" w:themeColor="text1"/>
          <w:sz w:val="22"/>
        </w:rPr>
        <w:t xml:space="preserve">) </w:t>
      </w:r>
      <w:r w:rsidRPr="007258B3">
        <w:rPr>
          <w:rFonts w:asciiTheme="minorEastAsia" w:hAnsiTheme="minorEastAsia" w:hint="eastAsia"/>
          <w:color w:val="000000" w:themeColor="text1"/>
          <w:sz w:val="22"/>
        </w:rPr>
        <w:t>評価結果の通知</w:t>
      </w:r>
      <w:r w:rsidR="003E35A1" w:rsidRPr="007258B3">
        <w:rPr>
          <w:rFonts w:asciiTheme="minorEastAsia" w:hAnsiTheme="minorEastAsia" w:hint="eastAsia"/>
          <w:color w:val="000000" w:themeColor="text1"/>
          <w:sz w:val="22"/>
        </w:rPr>
        <w:t>等</w:t>
      </w:r>
      <w:r w:rsidRPr="007258B3">
        <w:rPr>
          <w:rFonts w:asciiTheme="minorEastAsia" w:hAnsiTheme="minorEastAsia" w:hint="eastAsia"/>
          <w:color w:val="000000" w:themeColor="text1"/>
          <w:sz w:val="22"/>
        </w:rPr>
        <w:t>【９月】</w:t>
      </w:r>
    </w:p>
    <w:p w14:paraId="7ED88784" w14:textId="1800CC54" w:rsidR="00D17377" w:rsidRPr="007258B3" w:rsidRDefault="00856680" w:rsidP="004B35D8">
      <w:pPr>
        <w:ind w:leftChars="200" w:left="420"/>
        <w:rPr>
          <w:rFonts w:asciiTheme="minorEastAsia" w:hAnsiTheme="minorEastAsia"/>
          <w:color w:val="000000" w:themeColor="text1"/>
          <w:sz w:val="22"/>
        </w:rPr>
      </w:pPr>
      <w:r w:rsidRPr="007258B3">
        <w:rPr>
          <w:rFonts w:asciiTheme="minorEastAsia" w:hAnsiTheme="minorEastAsia" w:hint="eastAsia"/>
          <w:color w:val="000000" w:themeColor="text1"/>
          <w:sz w:val="22"/>
        </w:rPr>
        <w:t xml:space="preserve">　</w:t>
      </w:r>
      <w:r w:rsidR="00296680" w:rsidRPr="007258B3">
        <w:rPr>
          <w:rFonts w:asciiTheme="minorEastAsia" w:hAnsiTheme="minorEastAsia" w:hint="eastAsia"/>
          <w:color w:val="000000" w:themeColor="text1"/>
          <w:sz w:val="22"/>
        </w:rPr>
        <w:t>評価委員会</w:t>
      </w:r>
      <w:r w:rsidR="00642D81" w:rsidRPr="007258B3">
        <w:rPr>
          <w:rFonts w:asciiTheme="minorEastAsia" w:hAnsiTheme="minorEastAsia" w:hint="eastAsia"/>
          <w:color w:val="000000" w:themeColor="text1"/>
          <w:sz w:val="22"/>
        </w:rPr>
        <w:t>は、中期目標期間</w:t>
      </w:r>
      <w:r w:rsidRPr="007258B3">
        <w:rPr>
          <w:rFonts w:asciiTheme="minorEastAsia" w:hAnsiTheme="minorEastAsia" w:hint="eastAsia"/>
          <w:color w:val="000000" w:themeColor="text1"/>
          <w:sz w:val="22"/>
        </w:rPr>
        <w:t>評価を決定後、その結果を法人に通知するとともに、</w:t>
      </w:r>
      <w:r w:rsidR="00855C4A" w:rsidRPr="007258B3">
        <w:rPr>
          <w:rFonts w:asciiTheme="minorEastAsia" w:hAnsiTheme="minorEastAsia" w:hint="eastAsia"/>
          <w:color w:val="000000" w:themeColor="text1"/>
          <w:sz w:val="22"/>
        </w:rPr>
        <w:t>必要があるときは、法人に対して業務運営の改善その他の勧告</w:t>
      </w:r>
      <w:r w:rsidRPr="007258B3">
        <w:rPr>
          <w:rFonts w:asciiTheme="minorEastAsia" w:hAnsiTheme="minorEastAsia" w:hint="eastAsia"/>
          <w:color w:val="000000" w:themeColor="text1"/>
          <w:sz w:val="22"/>
        </w:rPr>
        <w:t>をする。</w:t>
      </w:r>
    </w:p>
    <w:p w14:paraId="728838D9" w14:textId="77777777" w:rsidR="004B35D8" w:rsidRPr="007258B3" w:rsidRDefault="004B35D8" w:rsidP="004B35D8">
      <w:pPr>
        <w:ind w:leftChars="200" w:left="420" w:firstLineChars="100" w:firstLine="220"/>
        <w:rPr>
          <w:rFonts w:asciiTheme="minorEastAsia" w:hAnsiTheme="minorEastAsia"/>
          <w:sz w:val="22"/>
        </w:rPr>
      </w:pPr>
      <w:r w:rsidRPr="007258B3">
        <w:rPr>
          <w:rFonts w:asciiTheme="minorEastAsia" w:hAnsiTheme="minorEastAsia" w:hint="eastAsia"/>
          <w:sz w:val="22"/>
        </w:rPr>
        <w:t>また、評価委員会は、法人に対し年度評価結果を通知したときは、その通知に係る事項（勧告をした場合は、その通知に係る事項及びその勧告内容）を神奈川県知事に報告するとともに、公表する。</w:t>
      </w:r>
    </w:p>
    <w:p w14:paraId="36CB4035" w14:textId="27BA626F" w:rsidR="00132DAB" w:rsidRPr="00976D7B" w:rsidRDefault="004B35D8" w:rsidP="00976D7B">
      <w:pPr>
        <w:ind w:leftChars="200" w:left="420"/>
        <w:rPr>
          <w:rFonts w:asciiTheme="minorEastAsia" w:hAnsiTheme="minorEastAsia" w:hint="eastAsia"/>
          <w:sz w:val="22"/>
        </w:rPr>
      </w:pPr>
      <w:r w:rsidRPr="007258B3">
        <w:rPr>
          <w:rFonts w:asciiTheme="minorEastAsia" w:hAnsiTheme="minorEastAsia" w:hint="eastAsia"/>
          <w:sz w:val="22"/>
        </w:rPr>
        <w:t xml:space="preserve">　神奈川県知事は、上記の報告を受けたときは、その旨を議会に報告する。</w:t>
      </w:r>
      <w:bookmarkStart w:id="0" w:name="_GoBack"/>
      <w:bookmarkEnd w:id="0"/>
    </w:p>
    <w:p w14:paraId="00AD4A86" w14:textId="71E9F0E4" w:rsidR="004B35D8" w:rsidRPr="00132DAB" w:rsidRDefault="004B35D8" w:rsidP="00132DAB">
      <w:pPr>
        <w:rPr>
          <w:rFonts w:ascii="ＭＳ ゴシック" w:eastAsia="ＭＳ ゴシック" w:hAnsi="ＭＳ ゴシック"/>
          <w:color w:val="000000" w:themeColor="text1"/>
          <w:sz w:val="22"/>
        </w:rPr>
      </w:pPr>
      <w:r w:rsidRPr="00132DAB">
        <w:rPr>
          <w:rFonts w:ascii="ＭＳ ゴシック" w:eastAsia="ＭＳ ゴシック" w:hAnsi="ＭＳ ゴシック" w:hint="eastAsia"/>
          <w:color w:val="000000" w:themeColor="text1"/>
          <w:sz w:val="22"/>
        </w:rPr>
        <w:lastRenderedPageBreak/>
        <w:t>５　その他</w:t>
      </w:r>
    </w:p>
    <w:p w14:paraId="1310A4EA" w14:textId="6B27DAE1" w:rsidR="004B35D8" w:rsidRPr="007258B3" w:rsidRDefault="007258B3" w:rsidP="007258B3">
      <w:pPr>
        <w:ind w:firstLineChars="100" w:firstLine="220"/>
        <w:rPr>
          <w:rFonts w:asciiTheme="minorEastAsia" w:hAnsiTheme="minorEastAsia"/>
          <w:color w:val="000000" w:themeColor="text1"/>
        </w:rPr>
      </w:pPr>
      <w:r>
        <w:rPr>
          <w:rFonts w:asciiTheme="minorEastAsia" w:hAnsiTheme="minorEastAsia" w:hint="eastAsia"/>
          <w:color w:val="000000" w:themeColor="text1"/>
          <w:sz w:val="22"/>
        </w:rPr>
        <w:t>(1)</w:t>
      </w:r>
      <w:r>
        <w:rPr>
          <w:rFonts w:asciiTheme="minorEastAsia" w:hAnsiTheme="minorEastAsia"/>
          <w:color w:val="000000" w:themeColor="text1"/>
          <w:sz w:val="22"/>
        </w:rPr>
        <w:t xml:space="preserve"> </w:t>
      </w:r>
      <w:r w:rsidR="004B35D8" w:rsidRPr="007258B3">
        <w:rPr>
          <w:rFonts w:asciiTheme="minorEastAsia" w:hAnsiTheme="minorEastAsia" w:hint="eastAsia"/>
          <w:color w:val="000000" w:themeColor="text1"/>
          <w:sz w:val="22"/>
        </w:rPr>
        <w:t>この基準は、必要に応じて評価委員会で審議し、改正することができる。</w:t>
      </w:r>
    </w:p>
    <w:p w14:paraId="5A2445C7" w14:textId="0085F23F" w:rsidR="00022313" w:rsidRPr="007258B3" w:rsidRDefault="007258B3" w:rsidP="007258B3">
      <w:pPr>
        <w:ind w:leftChars="100" w:left="430" w:hangingChars="100" w:hanging="220"/>
        <w:rPr>
          <w:rFonts w:asciiTheme="minorEastAsia" w:hAnsiTheme="minorEastAsia"/>
          <w:sz w:val="22"/>
        </w:rPr>
      </w:pPr>
      <w:r w:rsidRPr="007258B3">
        <w:rPr>
          <w:rFonts w:asciiTheme="minorEastAsia" w:hAnsiTheme="minorEastAsia" w:hint="eastAsia"/>
          <w:sz w:val="22"/>
        </w:rPr>
        <w:t>(2)</w:t>
      </w:r>
      <w:r w:rsidRPr="007258B3">
        <w:rPr>
          <w:rFonts w:asciiTheme="minorEastAsia" w:hAnsiTheme="minorEastAsia"/>
          <w:sz w:val="22"/>
        </w:rPr>
        <w:t xml:space="preserve"> </w:t>
      </w:r>
      <w:r w:rsidR="00022313" w:rsidRPr="007258B3">
        <w:rPr>
          <w:rFonts w:asciiTheme="minorEastAsia" w:hAnsiTheme="minorEastAsia" w:hint="eastAsia"/>
          <w:sz w:val="22"/>
        </w:rPr>
        <w:t>地方独立行政法人法第78条の２第３項の規定「中期目標の期間の終了時に見込まれる中期目標の期間における業務」にかかる</w:t>
      </w:r>
      <w:r w:rsidR="005C3C2E" w:rsidRPr="007258B3">
        <w:rPr>
          <w:rFonts w:asciiTheme="minorEastAsia" w:hAnsiTheme="minorEastAsia" w:hint="eastAsia"/>
          <w:sz w:val="22"/>
        </w:rPr>
        <w:t>業務実績報告及び業務実績評価を実施する際は、本基準３項各号及び４</w:t>
      </w:r>
      <w:r w:rsidR="00022313" w:rsidRPr="007258B3">
        <w:rPr>
          <w:rFonts w:asciiTheme="minorEastAsia" w:hAnsiTheme="minorEastAsia" w:hint="eastAsia"/>
          <w:sz w:val="22"/>
        </w:rPr>
        <w:t>項に準ずるものとする。</w:t>
      </w:r>
    </w:p>
    <w:p w14:paraId="47145831" w14:textId="038B03CA" w:rsidR="004B35D8" w:rsidRPr="004B35D8" w:rsidRDefault="004B35D8" w:rsidP="009954A3">
      <w:pPr>
        <w:ind w:leftChars="200" w:left="420"/>
        <w:rPr>
          <w:color w:val="000000" w:themeColor="text1"/>
        </w:rPr>
      </w:pPr>
    </w:p>
    <w:sectPr w:rsidR="004B35D8" w:rsidRPr="004B35D8" w:rsidSect="007258B3">
      <w:headerReference w:type="default" r:id="rId7"/>
      <w:footerReference w:type="default" r:id="rId8"/>
      <w:headerReference w:type="first" r:id="rId9"/>
      <w:footerReference w:type="first" r:id="rId10"/>
      <w:pgSz w:w="11906" w:h="16838" w:code="9"/>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A20BF" w14:textId="77777777" w:rsidR="0037575C" w:rsidRDefault="0037575C" w:rsidP="00E737E4">
      <w:r>
        <w:separator/>
      </w:r>
    </w:p>
  </w:endnote>
  <w:endnote w:type="continuationSeparator" w:id="0">
    <w:p w14:paraId="345CE989" w14:textId="77777777" w:rsidR="0037575C" w:rsidRDefault="0037575C" w:rsidP="00E7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660905"/>
      <w:docPartObj>
        <w:docPartGallery w:val="Page Numbers (Bottom of Page)"/>
        <w:docPartUnique/>
      </w:docPartObj>
    </w:sdtPr>
    <w:sdtEndPr/>
    <w:sdtContent>
      <w:p w14:paraId="3E3B6752" w14:textId="019F7DEE" w:rsidR="008E4F4C" w:rsidRDefault="008E4F4C">
        <w:pPr>
          <w:pStyle w:val="ac"/>
          <w:jc w:val="center"/>
        </w:pPr>
        <w:r>
          <w:fldChar w:fldCharType="begin"/>
        </w:r>
        <w:r>
          <w:instrText>PAGE   \* MERGEFORMAT</w:instrText>
        </w:r>
        <w:r>
          <w:fldChar w:fldCharType="separate"/>
        </w:r>
        <w:r w:rsidR="00976D7B" w:rsidRPr="00976D7B">
          <w:rPr>
            <w:noProof/>
            <w:lang w:val="ja-JP"/>
          </w:rPr>
          <w:t>4</w:t>
        </w:r>
        <w:r>
          <w:fldChar w:fldCharType="end"/>
        </w:r>
      </w:p>
    </w:sdtContent>
  </w:sdt>
  <w:p w14:paraId="07F778E7" w14:textId="77777777" w:rsidR="008E4F4C" w:rsidRDefault="008E4F4C">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403017"/>
      <w:docPartObj>
        <w:docPartGallery w:val="Page Numbers (Bottom of Page)"/>
        <w:docPartUnique/>
      </w:docPartObj>
    </w:sdtPr>
    <w:sdtEndPr/>
    <w:sdtContent>
      <w:p w14:paraId="5D6270BC" w14:textId="7783F398" w:rsidR="0055112E" w:rsidRDefault="0055112E">
        <w:pPr>
          <w:pStyle w:val="ac"/>
          <w:jc w:val="center"/>
        </w:pPr>
        <w:r>
          <w:fldChar w:fldCharType="begin"/>
        </w:r>
        <w:r>
          <w:instrText>PAGE   \* MERGEFORMAT</w:instrText>
        </w:r>
        <w:r>
          <w:fldChar w:fldCharType="separate"/>
        </w:r>
        <w:r w:rsidR="00976D7B" w:rsidRPr="00976D7B">
          <w:rPr>
            <w:noProof/>
            <w:lang w:val="ja-JP"/>
          </w:rPr>
          <w:t>1</w:t>
        </w:r>
        <w:r>
          <w:fldChar w:fldCharType="end"/>
        </w:r>
      </w:p>
    </w:sdtContent>
  </w:sdt>
  <w:p w14:paraId="62D4776B" w14:textId="77777777" w:rsidR="0055112E" w:rsidRDefault="0055112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1B495" w14:textId="77777777" w:rsidR="0037575C" w:rsidRDefault="0037575C" w:rsidP="00E737E4">
      <w:r>
        <w:separator/>
      </w:r>
    </w:p>
  </w:footnote>
  <w:footnote w:type="continuationSeparator" w:id="0">
    <w:p w14:paraId="21D9602D" w14:textId="77777777" w:rsidR="0037575C" w:rsidRDefault="0037575C" w:rsidP="00E73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5129D" w14:textId="39C8C352" w:rsidR="00CE71A5" w:rsidRPr="00CE71A5" w:rsidRDefault="00CE71A5" w:rsidP="007935EA">
    <w:pPr>
      <w:pStyle w:val="aa"/>
      <w:ind w:right="1120"/>
      <w:rPr>
        <w:rFonts w:hint="eastAsia"/>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ED448" w14:textId="18400E5D" w:rsidR="001B04C7" w:rsidRPr="00675119" w:rsidRDefault="007935EA" w:rsidP="00D70293">
    <w:pPr>
      <w:pStyle w:val="aa"/>
      <w:jc w:val="right"/>
      <w:rPr>
        <w:rFonts w:asciiTheme="minorEastAsia" w:hAnsiTheme="minorEastAsia"/>
        <w:sz w:val="28"/>
        <w:szCs w:val="28"/>
        <w:bdr w:val="single" w:sz="4" w:space="0" w:color="auto"/>
      </w:rPr>
    </w:pPr>
    <w:r w:rsidRPr="00CE71A5">
      <w:rPr>
        <w:rFonts w:hint="eastAsia"/>
        <w:sz w:val="28"/>
        <w:szCs w:val="28"/>
        <w:bdr w:val="single" w:sz="4" w:space="0" w:color="auto"/>
      </w:rPr>
      <w:t>資料２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A2636"/>
    <w:multiLevelType w:val="hybridMultilevel"/>
    <w:tmpl w:val="2E4A1568"/>
    <w:lvl w:ilvl="0" w:tplc="CEA0795C">
      <w:start w:val="1"/>
      <w:numFmt w:val="decimal"/>
      <w:lvlText w:val="(%1)"/>
      <w:lvlJc w:val="left"/>
      <w:pPr>
        <w:ind w:left="780" w:hanging="360"/>
      </w:pPr>
      <w:rPr>
        <w:rFonts w:hAnsi="ＭＳ 明朝"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415"/>
    <w:rsid w:val="00022313"/>
    <w:rsid w:val="000301D9"/>
    <w:rsid w:val="000818D6"/>
    <w:rsid w:val="000869DA"/>
    <w:rsid w:val="000C36F9"/>
    <w:rsid w:val="00132DAB"/>
    <w:rsid w:val="00180CAF"/>
    <w:rsid w:val="001B04C7"/>
    <w:rsid w:val="001C4571"/>
    <w:rsid w:val="001C630B"/>
    <w:rsid w:val="001D02E6"/>
    <w:rsid w:val="00240542"/>
    <w:rsid w:val="0026229D"/>
    <w:rsid w:val="00271261"/>
    <w:rsid w:val="00277772"/>
    <w:rsid w:val="00290DD1"/>
    <w:rsid w:val="0029334E"/>
    <w:rsid w:val="00296680"/>
    <w:rsid w:val="00355042"/>
    <w:rsid w:val="003707D9"/>
    <w:rsid w:val="0037575C"/>
    <w:rsid w:val="00395CFA"/>
    <w:rsid w:val="003E35A1"/>
    <w:rsid w:val="003E6D4C"/>
    <w:rsid w:val="00403299"/>
    <w:rsid w:val="004834B1"/>
    <w:rsid w:val="00483D3E"/>
    <w:rsid w:val="004B35D8"/>
    <w:rsid w:val="004C4F3F"/>
    <w:rsid w:val="0055112E"/>
    <w:rsid w:val="0057202E"/>
    <w:rsid w:val="005B2878"/>
    <w:rsid w:val="005C3C2E"/>
    <w:rsid w:val="0060323A"/>
    <w:rsid w:val="00642D81"/>
    <w:rsid w:val="00675119"/>
    <w:rsid w:val="00676B2B"/>
    <w:rsid w:val="006B6D7D"/>
    <w:rsid w:val="007258B3"/>
    <w:rsid w:val="0076638A"/>
    <w:rsid w:val="00780E24"/>
    <w:rsid w:val="007935EA"/>
    <w:rsid w:val="008367FE"/>
    <w:rsid w:val="00855C4A"/>
    <w:rsid w:val="00856680"/>
    <w:rsid w:val="00870D53"/>
    <w:rsid w:val="0089598B"/>
    <w:rsid w:val="008B1415"/>
    <w:rsid w:val="008E4F4C"/>
    <w:rsid w:val="008F5058"/>
    <w:rsid w:val="00904631"/>
    <w:rsid w:val="00933A51"/>
    <w:rsid w:val="00936ABA"/>
    <w:rsid w:val="009758DD"/>
    <w:rsid w:val="00976D7B"/>
    <w:rsid w:val="009864D1"/>
    <w:rsid w:val="009954A3"/>
    <w:rsid w:val="00A42F98"/>
    <w:rsid w:val="00A763D5"/>
    <w:rsid w:val="00AC371B"/>
    <w:rsid w:val="00BA28A6"/>
    <w:rsid w:val="00BA5228"/>
    <w:rsid w:val="00BC5F19"/>
    <w:rsid w:val="00C317AE"/>
    <w:rsid w:val="00C426E6"/>
    <w:rsid w:val="00CB4A36"/>
    <w:rsid w:val="00CE71A5"/>
    <w:rsid w:val="00D17377"/>
    <w:rsid w:val="00D62F7A"/>
    <w:rsid w:val="00D700ED"/>
    <w:rsid w:val="00D70293"/>
    <w:rsid w:val="00D812D0"/>
    <w:rsid w:val="00DD6E88"/>
    <w:rsid w:val="00E069B9"/>
    <w:rsid w:val="00E737E4"/>
    <w:rsid w:val="00E90209"/>
    <w:rsid w:val="00EA7C59"/>
    <w:rsid w:val="00EC4624"/>
    <w:rsid w:val="00ED0542"/>
    <w:rsid w:val="00F84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F7ACCA"/>
  <w15:chartTrackingRefBased/>
  <w15:docId w15:val="{98CCDDF3-2171-4783-82C9-E2C175DF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A7C59"/>
    <w:rPr>
      <w:sz w:val="18"/>
      <w:szCs w:val="18"/>
    </w:rPr>
  </w:style>
  <w:style w:type="paragraph" w:styleId="a4">
    <w:name w:val="annotation text"/>
    <w:basedOn w:val="a"/>
    <w:link w:val="a5"/>
    <w:uiPriority w:val="99"/>
    <w:semiHidden/>
    <w:unhideWhenUsed/>
    <w:rsid w:val="00EA7C59"/>
    <w:pPr>
      <w:jc w:val="left"/>
    </w:pPr>
  </w:style>
  <w:style w:type="character" w:customStyle="1" w:styleId="a5">
    <w:name w:val="コメント文字列 (文字)"/>
    <w:basedOn w:val="a0"/>
    <w:link w:val="a4"/>
    <w:uiPriority w:val="99"/>
    <w:semiHidden/>
    <w:rsid w:val="00EA7C59"/>
  </w:style>
  <w:style w:type="paragraph" w:styleId="a6">
    <w:name w:val="Balloon Text"/>
    <w:basedOn w:val="a"/>
    <w:link w:val="a7"/>
    <w:uiPriority w:val="99"/>
    <w:semiHidden/>
    <w:unhideWhenUsed/>
    <w:rsid w:val="00EA7C5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A7C59"/>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EA7C59"/>
    <w:rPr>
      <w:b/>
      <w:bCs/>
    </w:rPr>
  </w:style>
  <w:style w:type="character" w:customStyle="1" w:styleId="a9">
    <w:name w:val="コメント内容 (文字)"/>
    <w:basedOn w:val="a5"/>
    <w:link w:val="a8"/>
    <w:uiPriority w:val="99"/>
    <w:semiHidden/>
    <w:rsid w:val="00EA7C59"/>
    <w:rPr>
      <w:b/>
      <w:bCs/>
    </w:rPr>
  </w:style>
  <w:style w:type="paragraph" w:styleId="aa">
    <w:name w:val="header"/>
    <w:basedOn w:val="a"/>
    <w:link w:val="ab"/>
    <w:uiPriority w:val="99"/>
    <w:unhideWhenUsed/>
    <w:rsid w:val="00E737E4"/>
    <w:pPr>
      <w:tabs>
        <w:tab w:val="center" w:pos="4252"/>
        <w:tab w:val="right" w:pos="8504"/>
      </w:tabs>
      <w:snapToGrid w:val="0"/>
    </w:pPr>
  </w:style>
  <w:style w:type="character" w:customStyle="1" w:styleId="ab">
    <w:name w:val="ヘッダー (文字)"/>
    <w:basedOn w:val="a0"/>
    <w:link w:val="aa"/>
    <w:uiPriority w:val="99"/>
    <w:rsid w:val="00E737E4"/>
  </w:style>
  <w:style w:type="paragraph" w:styleId="ac">
    <w:name w:val="footer"/>
    <w:basedOn w:val="a"/>
    <w:link w:val="ad"/>
    <w:uiPriority w:val="99"/>
    <w:unhideWhenUsed/>
    <w:rsid w:val="00E737E4"/>
    <w:pPr>
      <w:tabs>
        <w:tab w:val="center" w:pos="4252"/>
        <w:tab w:val="right" w:pos="8504"/>
      </w:tabs>
      <w:snapToGrid w:val="0"/>
    </w:pPr>
  </w:style>
  <w:style w:type="character" w:customStyle="1" w:styleId="ad">
    <w:name w:val="フッター (文字)"/>
    <w:basedOn w:val="a0"/>
    <w:link w:val="ac"/>
    <w:uiPriority w:val="99"/>
    <w:rsid w:val="00E737E4"/>
  </w:style>
  <w:style w:type="paragraph" w:styleId="ae">
    <w:name w:val="List Paragraph"/>
    <w:basedOn w:val="a"/>
    <w:uiPriority w:val="34"/>
    <w:qFormat/>
    <w:rsid w:val="000223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43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76B"/>
    <w:rsid w:val="00166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06DC58F1894E65A03CCCD59A58C048">
    <w:name w:val="6006DC58F1894E65A03CCCD59A58C048"/>
    <w:rsid w:val="0016676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394</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伊東 礼乃</dc:creator>
  <cp:lastModifiedBy>user</cp:lastModifiedBy>
  <cp:revision>8</cp:revision>
  <cp:lastPrinted>2022-01-11T04:55:00Z</cp:lastPrinted>
  <dcterms:created xsi:type="dcterms:W3CDTF">2021-12-17T06:13:00Z</dcterms:created>
  <dcterms:modified xsi:type="dcterms:W3CDTF">2024-05-15T07:31:00Z</dcterms:modified>
</cp:coreProperties>
</file>