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BF" w:rsidRPr="00076BBF" w:rsidRDefault="00C03442" w:rsidP="00076BBF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F51D95">
        <w:rPr>
          <w:rFonts w:asciiTheme="minorEastAsia" w:hAnsiTheme="minorEastAsia" w:hint="eastAsia"/>
          <w:sz w:val="24"/>
          <w:szCs w:val="24"/>
        </w:rPr>
        <w:t>年８</w:t>
      </w:r>
      <w:r w:rsidR="00E415A2" w:rsidRPr="00076BBF">
        <w:rPr>
          <w:rFonts w:asciiTheme="minorEastAsia" w:hAnsiTheme="minorEastAsia" w:hint="eastAsia"/>
          <w:sz w:val="24"/>
          <w:szCs w:val="24"/>
        </w:rPr>
        <w:t xml:space="preserve">月　日　</w:t>
      </w: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公立大学法人神奈川県立保健福祉大学</w:t>
      </w: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理事長　大谷　</w:t>
      </w:r>
      <w:r w:rsidR="00200E67">
        <w:rPr>
          <w:rFonts w:asciiTheme="minorEastAsia" w:hAnsiTheme="minorEastAsia" w:hint="eastAsia"/>
          <w:sz w:val="24"/>
          <w:szCs w:val="24"/>
        </w:rPr>
        <w:t>泰</w:t>
      </w:r>
      <w:r w:rsidRPr="00076BBF">
        <w:rPr>
          <w:rFonts w:asciiTheme="minorEastAsia" w:hAnsiTheme="minorEastAsia" w:hint="eastAsia"/>
          <w:sz w:val="24"/>
          <w:szCs w:val="24"/>
        </w:rPr>
        <w:t>夫　様</w:t>
      </w:r>
    </w:p>
    <w:p w:rsidR="00F51D95" w:rsidRDefault="00F51D95" w:rsidP="00F51D95">
      <w:pPr>
        <w:ind w:rightChars="134" w:right="281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F51D95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神奈川県公立大学法人</w:t>
      </w:r>
      <w:r w:rsidR="00F51D95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神奈川県立保健福祉大学評価委員会</w:t>
      </w:r>
    </w:p>
    <w:p w:rsidR="00E415A2" w:rsidRPr="00076BBF" w:rsidRDefault="00E415A2" w:rsidP="00F51D95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委員長　</w:t>
      </w:r>
      <w:r w:rsidR="00F51D95">
        <w:rPr>
          <w:rFonts w:asciiTheme="minorEastAsia" w:hAnsiTheme="minorEastAsia" w:hint="eastAsia"/>
          <w:sz w:val="24"/>
          <w:szCs w:val="24"/>
        </w:rPr>
        <w:t>梅原　出</w:t>
      </w: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AA5FA5" w:rsidRPr="00AA5FA5" w:rsidRDefault="00AA5FA5" w:rsidP="00AA5FA5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AA5FA5">
        <w:rPr>
          <w:rFonts w:asciiTheme="minorEastAsia" w:hAnsiTheme="minorEastAsia" w:hint="eastAsia"/>
          <w:sz w:val="24"/>
          <w:szCs w:val="24"/>
        </w:rPr>
        <w:t>公立大学法人神奈川県立保健福祉大学</w:t>
      </w:r>
    </w:p>
    <w:p w:rsidR="00AA5FA5" w:rsidRPr="00AA5FA5" w:rsidRDefault="004502B7" w:rsidP="00AA5FA5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</w:t>
      </w:r>
      <w:r w:rsidR="00AA5FA5" w:rsidRPr="00AA5FA5">
        <w:rPr>
          <w:rFonts w:asciiTheme="minorEastAsia" w:hAnsiTheme="minorEastAsia" w:hint="eastAsia"/>
          <w:sz w:val="24"/>
          <w:szCs w:val="24"/>
        </w:rPr>
        <w:t>期中期目標期間（平成30年度～令和５年度）</w:t>
      </w:r>
    </w:p>
    <w:p w:rsidR="00E415A2" w:rsidRPr="00076BBF" w:rsidRDefault="00C03442" w:rsidP="00AA5FA5">
      <w:pPr>
        <w:ind w:right="-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期間</w:t>
      </w:r>
      <w:r w:rsidR="00AA5FA5">
        <w:rPr>
          <w:rFonts w:asciiTheme="minorEastAsia" w:hAnsiTheme="minorEastAsia" w:hint="eastAsia"/>
          <w:sz w:val="24"/>
          <w:szCs w:val="24"/>
        </w:rPr>
        <w:t>業務実績評価書</w:t>
      </w:r>
      <w:r w:rsidR="00AA5FA5" w:rsidRPr="00AA5FA5">
        <w:rPr>
          <w:rFonts w:asciiTheme="minorEastAsia" w:hAnsiTheme="minorEastAsia" w:hint="eastAsia"/>
          <w:sz w:val="24"/>
          <w:szCs w:val="24"/>
        </w:rPr>
        <w:t>（案）</w:t>
      </w:r>
      <w:r w:rsidR="00E415A2" w:rsidRPr="00076BBF">
        <w:rPr>
          <w:rFonts w:asciiTheme="minorEastAsia" w:hAnsiTheme="minorEastAsia" w:hint="eastAsia"/>
          <w:sz w:val="24"/>
          <w:szCs w:val="24"/>
        </w:rPr>
        <w:t>について（通知）</w:t>
      </w: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822CF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令和</w:t>
      </w:r>
      <w:r w:rsidR="00C03442">
        <w:rPr>
          <w:rFonts w:asciiTheme="minorEastAsia" w:hAnsiTheme="minorEastAsia" w:hint="eastAsia"/>
          <w:sz w:val="24"/>
          <w:szCs w:val="24"/>
        </w:rPr>
        <w:t>６</w:t>
      </w:r>
      <w:r w:rsidR="00F51D95">
        <w:rPr>
          <w:rFonts w:asciiTheme="minorEastAsia" w:hAnsiTheme="minorEastAsia" w:hint="eastAsia"/>
          <w:sz w:val="24"/>
          <w:szCs w:val="24"/>
        </w:rPr>
        <w:t>年６</w:t>
      </w:r>
      <w:r w:rsidRPr="00076BBF">
        <w:rPr>
          <w:rFonts w:asciiTheme="minorEastAsia" w:hAnsiTheme="minorEastAsia" w:hint="eastAsia"/>
          <w:sz w:val="24"/>
          <w:szCs w:val="24"/>
        </w:rPr>
        <w:t>月</w:t>
      </w:r>
      <w:r w:rsidR="008872D2">
        <w:rPr>
          <w:rFonts w:asciiTheme="minorEastAsia" w:hAnsiTheme="minorEastAsia" w:hint="eastAsia"/>
          <w:sz w:val="24"/>
          <w:szCs w:val="24"/>
        </w:rPr>
        <w:t>28</w:t>
      </w:r>
      <w:r w:rsidRPr="00076BBF">
        <w:rPr>
          <w:rFonts w:asciiTheme="minorEastAsia" w:hAnsiTheme="minorEastAsia" w:hint="eastAsia"/>
          <w:sz w:val="24"/>
          <w:szCs w:val="24"/>
        </w:rPr>
        <w:t>日付けで提出がありました公立大学法人神奈川県立保健福祉大学</w:t>
      </w:r>
      <w:r w:rsidR="004502B7">
        <w:rPr>
          <w:rFonts w:asciiTheme="minorEastAsia" w:hAnsiTheme="minorEastAsia" w:hint="eastAsia"/>
          <w:sz w:val="24"/>
          <w:szCs w:val="24"/>
        </w:rPr>
        <w:t>第一</w:t>
      </w:r>
      <w:r w:rsidR="00822CF2" w:rsidRPr="00822CF2">
        <w:rPr>
          <w:rFonts w:asciiTheme="minorEastAsia" w:hAnsiTheme="minorEastAsia" w:hint="eastAsia"/>
          <w:sz w:val="24"/>
          <w:szCs w:val="24"/>
        </w:rPr>
        <w:t>期中期目標期間（平成30年度～令和５年度）業務実績</w:t>
      </w:r>
      <w:r w:rsidR="00822CF2">
        <w:rPr>
          <w:rFonts w:asciiTheme="minorEastAsia" w:hAnsiTheme="minorEastAsia" w:hint="eastAsia"/>
          <w:sz w:val="24"/>
          <w:szCs w:val="24"/>
        </w:rPr>
        <w:t>報告</w:t>
      </w:r>
      <w:r w:rsidR="00C03442">
        <w:rPr>
          <w:rFonts w:asciiTheme="minorEastAsia" w:hAnsiTheme="minorEastAsia" w:hint="eastAsia"/>
          <w:sz w:val="24"/>
          <w:szCs w:val="24"/>
        </w:rPr>
        <w:t>書</w:t>
      </w:r>
      <w:r w:rsidRPr="00076BBF">
        <w:rPr>
          <w:rFonts w:asciiTheme="minorEastAsia" w:hAnsiTheme="minorEastAsia" w:hint="eastAsia"/>
          <w:sz w:val="24"/>
          <w:szCs w:val="24"/>
        </w:rPr>
        <w:t>について、地方独立行政法人法（平成15年法律第118号）第</w:t>
      </w:r>
      <w:r w:rsidR="005846A7">
        <w:rPr>
          <w:rFonts w:asciiTheme="minorEastAsia" w:hAnsiTheme="minorEastAsia" w:hint="eastAsia"/>
          <w:sz w:val="24"/>
          <w:szCs w:val="24"/>
        </w:rPr>
        <w:t>78</w:t>
      </w:r>
      <w:r w:rsidRPr="00076BBF">
        <w:rPr>
          <w:rFonts w:asciiTheme="minorEastAsia" w:hAnsiTheme="minorEastAsia" w:hint="eastAsia"/>
          <w:sz w:val="24"/>
          <w:szCs w:val="24"/>
        </w:rPr>
        <w:t>条</w:t>
      </w:r>
      <w:r w:rsidR="004502B7">
        <w:rPr>
          <w:rFonts w:asciiTheme="minorEastAsia" w:hAnsiTheme="minorEastAsia" w:hint="eastAsia"/>
          <w:sz w:val="24"/>
          <w:szCs w:val="24"/>
        </w:rPr>
        <w:t>の２第１</w:t>
      </w:r>
      <w:bookmarkStart w:id="0" w:name="_GoBack"/>
      <w:bookmarkEnd w:id="0"/>
      <w:r w:rsidR="005846A7">
        <w:rPr>
          <w:rFonts w:asciiTheme="minorEastAsia" w:hAnsiTheme="minorEastAsia" w:hint="eastAsia"/>
          <w:sz w:val="24"/>
          <w:szCs w:val="24"/>
        </w:rPr>
        <w:t>項</w:t>
      </w:r>
      <w:r w:rsidRPr="00076BBF">
        <w:rPr>
          <w:rFonts w:asciiTheme="minorEastAsia" w:hAnsiTheme="minorEastAsia" w:hint="eastAsia"/>
          <w:sz w:val="24"/>
          <w:szCs w:val="24"/>
        </w:rPr>
        <w:t>の規定に基づき評価を実施し、別添のとおり評価結果（案）をまとめましたので通知します。</w:t>
      </w:r>
    </w:p>
    <w:p w:rsidR="00E415A2" w:rsidRDefault="00076BBF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4026095</wp:posOffset>
                </wp:positionH>
                <wp:positionV relativeFrom="paragraph">
                  <wp:posOffset>835074</wp:posOffset>
                </wp:positionV>
                <wp:extent cx="1519311" cy="571500"/>
                <wp:effectExtent l="0" t="628650" r="2413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311" cy="571500"/>
                        </a:xfrm>
                        <a:prstGeom prst="borderCallout1">
                          <a:avLst>
                            <a:gd name="adj1" fmla="val -960"/>
                            <a:gd name="adj2" fmla="val 50695"/>
                            <a:gd name="adj3" fmla="val -109779"/>
                            <a:gd name="adj4" fmla="val 506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BBF" w:rsidRDefault="005846A7" w:rsidP="00076B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申立期間は</w:t>
                            </w:r>
                            <w:r w:rsidR="00076BBF">
                              <w:rPr>
                                <w:rFonts w:hint="eastAsia"/>
                              </w:rPr>
                              <w:t>１</w:t>
                            </w:r>
                            <w:r w:rsidR="0082295E">
                              <w:t>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17pt;margin-top:65.75pt;width:119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Ic5QIAAPwFAAAOAAAAZHJzL2Uyb0RvYy54bWysVMFuEzEQvSPxD5ZPcGh3N00aEnVTRamK&#10;kKq2okU9O167u8hrG9vJJr31xAmJG4gD4i8Q8Dml8BuMvZtNoBUHxGV3xvNmPPM8M3v7i1KgOTO2&#10;UDLFyXaMEZNUZYW8TPGL88OtJxhZR2RGhJIsxUtm8f7o4YO9Sg9ZR+VKZMwgCCLtsNIpzp3Twyiy&#10;NGclsdtKMwlGrkxJHKjmMsoMqSB6KaJOHO9GlTKZNooya+H0oDbiUYjPOaPuhHPLHBIphtxc+Jrw&#10;nfpvNNojw0tDdF7QJg3yD1mUpJBwaRvqgDiCZqa4E6osqFFWcbdNVRkpzgvKQg1QTRL/Uc1ZTjQL&#10;tQA5Vrc02f8Xlh7PTw0qshR3MJKkhCf6+fnD7dsvN9dvbl9/vbl+hxL06MfHT9+/vYejx6jjKau0&#10;HYLnmT41jWZB9PUvuCn9HypDi0DzsqWZLRyicJj0ksFOkmBEwdbrJ704vEO09tbGuqdMlcgLKZ7C&#10;GzMzIUKomUsCz2R+ZF0gPGvSJtlLCMlLAe83JwJtDXZXz7sBgSrXkF68O+g1LbCB2dnEbCXxoN8f&#10;3EV1N1EQaafvMVBEkxpIqzLg2DNWcxQktxTMZy/kc8aBfmClE+oKjc8mwiCoIcWEUiabkm1OMlYf&#10;A2MtZ61HuDwE9JF5IUQbu+asRf4eu866wXtXFuamdY7/lljt3HqEm5V0rXNZSGXuCyCgqubmGr8i&#10;qabGs+QW0wVAvDhV2RL61Kh6gK2mhwW0xhGx7pQYeHGYbdhC7gQ+XKgqxaqRMMqVubrv3ONhkMCK&#10;UQUbIMX21YwYhpF4JmHEBkm361dGULq9fgcUs2mZblrkrJwoeDHoQcguiB7vxErkRpUX0MhjfyuY&#10;iKRwd4qpMytl4urNBOuOsvE4wGBNaOKO5JmmPrgn2LfV+eKCGN3Mh4PJOlarbdF0YE3uGus9pRrP&#10;nOKF88Y1r40CKyb0ULMO/Q7b1ANqvbRHvwAAAP//AwBQSwMEFAAGAAgAAAAhAGUx86nfAAAACwEA&#10;AA8AAABkcnMvZG93bnJldi54bWxMj8FOwzAQRO9I/IO1SNyo06S0JcSpAIHEpQcKiOs2XpKIeJ3G&#10;bhP+nuUEx50ZvZ0pNpPr1ImG0Ho2MJ8loIgrb1uuDby9Pl2tQYWIbLHzTAa+KcCmPD8rMLd+5Bc6&#10;7WKtBMIhRwNNjH2udagachhmvicW79MPDqOcQ63tgKPAXafTJFlqhy3LhwZ7emio+todnVAOAWla&#10;Uv34fFhtx0Vl798/boy5vJjubkFFmuJfGH7rS3UopdPeH9kG1RlYZgvZEsXI5tegJLFeZRmovYE0&#10;FUWXhf6/ofwBAAD//wMAUEsBAi0AFAAGAAgAAAAhALaDOJL+AAAA4QEAABMAAAAAAAAAAAAAAAAA&#10;AAAAAFtDb250ZW50X1R5cGVzXS54bWxQSwECLQAUAAYACAAAACEAOP0h/9YAAACUAQAACwAAAAAA&#10;AAAAAAAAAAAvAQAAX3JlbHMvLnJlbHNQSwECLQAUAAYACAAAACEAfZziHOUCAAD8BQAADgAAAAAA&#10;AAAAAAAAAAAuAgAAZHJzL2Uyb0RvYy54bWxQSwECLQAUAAYACAAAACEAZTHzqd8AAAALAQAADwAA&#10;AAAAAAAAAAAAAAA/BQAAZHJzL2Rvd25yZXYueG1sUEsFBgAAAAAEAAQA8wAAAEsGAAAAAA==&#10;" adj="10938,-23712,10950,-207" fillcolor="#5b9bd5 [3204]" strokecolor="#1f4d78 [1604]" strokeweight="1pt">
                <v:textbox>
                  <w:txbxContent>
                    <w:p w:rsidR="00076BBF" w:rsidRDefault="005846A7" w:rsidP="00076B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申立期間は</w:t>
                      </w:r>
                      <w:r w:rsidR="00076BBF">
                        <w:rPr>
                          <w:rFonts w:hint="eastAsia"/>
                        </w:rPr>
                        <w:t>１</w:t>
                      </w:r>
                      <w:r w:rsidR="0082295E">
                        <w:t>週間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442">
        <w:rPr>
          <w:rFonts w:asciiTheme="minorEastAsia" w:hAnsiTheme="minorEastAsia" w:hint="eastAsia"/>
          <w:sz w:val="24"/>
          <w:szCs w:val="24"/>
        </w:rPr>
        <w:t>なお、評価結果（案）に対して意見がある場合には、令和６</w:t>
      </w:r>
      <w:r w:rsidR="00F51D95">
        <w:rPr>
          <w:rFonts w:asciiTheme="minorEastAsia" w:hAnsiTheme="minorEastAsia" w:hint="eastAsia"/>
          <w:sz w:val="24"/>
          <w:szCs w:val="24"/>
        </w:rPr>
        <w:t>年８</w:t>
      </w:r>
      <w:r w:rsidR="00E415A2" w:rsidRPr="00076BBF">
        <w:rPr>
          <w:rFonts w:asciiTheme="minorEastAsia" w:hAnsiTheme="minorEastAsia" w:hint="eastAsia"/>
          <w:sz w:val="24"/>
          <w:szCs w:val="24"/>
        </w:rPr>
        <w:t>月　日までに申立書を提出いただくようお願いします。</w:t>
      </w:r>
    </w:p>
    <w:p w:rsidR="00A92809" w:rsidRDefault="00A92809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92809" w:rsidRDefault="00A92809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92809" w:rsidRDefault="00A92809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92809" w:rsidRDefault="00A92809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92809" w:rsidRDefault="00A92809" w:rsidP="00A92809">
      <w:pPr>
        <w:jc w:val="left"/>
        <w:rPr>
          <w:rFonts w:asciiTheme="minorEastAsia" w:hAnsiTheme="minorEastAsia"/>
          <w:sz w:val="24"/>
          <w:szCs w:val="24"/>
        </w:rPr>
      </w:pPr>
    </w:p>
    <w:p w:rsidR="00A92809" w:rsidRDefault="00A92809" w:rsidP="00A92809">
      <w:pPr>
        <w:rPr>
          <w:rFonts w:asciiTheme="minorEastAsia" w:hAnsiTheme="minorEastAsia"/>
          <w:sz w:val="24"/>
          <w:szCs w:val="24"/>
        </w:rPr>
      </w:pPr>
      <w:r w:rsidRPr="00536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F4E53" wp14:editId="7B2C932D">
                <wp:simplePos x="0" y="0"/>
                <wp:positionH relativeFrom="margin">
                  <wp:posOffset>1734185</wp:posOffset>
                </wp:positionH>
                <wp:positionV relativeFrom="paragraph">
                  <wp:posOffset>225425</wp:posOffset>
                </wp:positionV>
                <wp:extent cx="3810000" cy="1249680"/>
                <wp:effectExtent l="0" t="0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4968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09" w:rsidRPr="00536CF8" w:rsidRDefault="00A92809" w:rsidP="00A928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F4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position:absolute;left:0;text-align:left;margin-left:136.55pt;margin-top:17.75pt;width:300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K8kQIAADIFAAAOAAAAZHJzL2Uyb0RvYy54bWysVF1v2yAUfZ+0/4B4T/1RJ3WsOlUVJ9Ok&#10;bovU7QcQwDErBg9InG7af98FO1m6vkzTeMDgezncc++53N4dW4kO3FihVYmTqxgjrqhmQu1K/OXz&#10;epJjZB1RjEiteImfucV3i7dvbvuu4KlutGTcIABRtui7EjfOdUUUWdrwltgr3XEFxlqbljjYml3E&#10;DOkBvZVRGsezqNeGdUZTbi38rQYjXgT8uubUfapryx2SJYbYXJhNmLd+jha3pNgZ0jWCjmGQf4ii&#10;JULBpWeoijiC9ka8gmoFNdrq2l1R3Ua6rgXlgQOwSeI/2Dw2pOOBCyTHduc02f8HSz8eNgYJBrXD&#10;SJEWSnS/dzrcjK59evrOFuD12G2MJ2i7B02fLFJ62RC14/fG6L7hhEFQifePXhzwGwtH0bb/oBmg&#10;E0APmTrWpvWAkAN0DAV5PheEHx2i8PM6T2IYGFGwJWk2n+WhZBEpTsc7Y907rlvkFyXeGkKfuNsQ&#10;YcIt5PBgXSgMG+kR9hWjupVQ5gORKElvpifM0RnQT6j+pNJrIWUQilSoL/F8mk4DuNVSMG8MiTG7&#10;7VIaBKDAI4yQDkjZpZvRe8UCmE/aalw7IuSwhsul8niQgzF0n42gpR/zeL7KV3k2ydLZapLFVTW5&#10;Xy+zyWyd3Eyr62q5rJKfPrQkKxrBGFc+upOuk+zvdDN22KDIs7JfsLCXZNdhvCYbvQwDpBFYnb6B&#10;XVCLF8ggNHfcHkc1jtLbavYM8jF6aF14amDRaPMdox7atsT2254YjpF8r0CCN1k6n0Kfh02ez0E7&#10;5tKwvTAQRQGoxA6jYbl0w8uw74zYNXBPEsqstG+JWriTuoeYRqlDYwZG4yPiO/9yH7x+P3WLXwAA&#10;AP//AwBQSwMEFAAGAAgAAAAhADwYgMnfAAAACgEAAA8AAABkcnMvZG93bnJldi54bWxMj01PwzAM&#10;hu9I/IfISNxYulb7UNd0QqAJTkgtSFy9xmvLmqRqsrXj12O4jKP9Pnr9ONtOphNnGnzrrIL5LAJB&#10;tnK6tbWCj/fdwxqED2g1ds6Sggt52Oa3Nxmm2o22oHMZasEl1qeooAmhT6X0VUMG/cz1ZDk7uMFg&#10;4HGopR5w5HLTyTiKltJga/lCgz09NVQdy5NR8ILPx+VX9RmmYiWbt/G73BWvF6Xu76bHDYhAU7jC&#10;8KvP6pCz096drPaiUxCvkjmjCpLFAgQD67/FnpMkTkDmmfz/Qv4DAAD//wMAUEsBAi0AFAAGAAgA&#10;AAAhALaDOJL+AAAA4QEAABMAAAAAAAAAAAAAAAAAAAAAAFtDb250ZW50X1R5cGVzXS54bWxQSwEC&#10;LQAUAAYACAAAACEAOP0h/9YAAACUAQAACwAAAAAAAAAAAAAAAAAvAQAAX3JlbHMvLnJlbHNQSwEC&#10;LQAUAAYACAAAACEAp5WivJECAAAyBQAADgAAAAAAAAAAAAAAAAAuAgAAZHJzL2Uyb0RvYy54bWxQ&#10;SwECLQAUAAYACAAAACEAPBiAyd8AAAAKAQAADwAAAAAAAAAAAAAAAADrBAAAZHJzL2Rvd25yZXYu&#10;eG1sUEsFBgAAAAAEAAQA8wAAAPcFAAAAAA==&#10;" adj="2754">
                <v:textbox inset="5.85pt,.7pt,5.85pt,.7pt">
                  <w:txbxContent>
                    <w:p w:rsidR="00A92809" w:rsidRPr="00536CF8" w:rsidRDefault="00A92809" w:rsidP="00A9280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809" w:rsidRPr="004D2113" w:rsidRDefault="00A92809" w:rsidP="00A92809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問合せ先（事務局）</w:t>
      </w:r>
    </w:p>
    <w:p w:rsidR="00A92809" w:rsidRPr="004D2113" w:rsidRDefault="00A92809" w:rsidP="00A92809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　神奈川県健康医療局保健医療部医療</w:t>
      </w:r>
      <w:r>
        <w:rPr>
          <w:rFonts w:asciiTheme="minorEastAsia" w:hAnsiTheme="minorEastAsia" w:hint="eastAsia"/>
          <w:sz w:val="24"/>
          <w:szCs w:val="24"/>
        </w:rPr>
        <w:t>整備・人材</w:t>
      </w:r>
      <w:r w:rsidRPr="004D2113">
        <w:rPr>
          <w:rFonts w:asciiTheme="minorEastAsia" w:hAnsiTheme="minorEastAsia" w:hint="eastAsia"/>
          <w:sz w:val="24"/>
          <w:szCs w:val="24"/>
        </w:rPr>
        <w:t>課</w:t>
      </w:r>
    </w:p>
    <w:p w:rsidR="00A92809" w:rsidRPr="004D2113" w:rsidRDefault="00A92809" w:rsidP="00A92809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人材養成グループ　加山</w:t>
      </w:r>
    </w:p>
    <w:p w:rsidR="00A92809" w:rsidRPr="004D2113" w:rsidRDefault="00A92809" w:rsidP="00A92809">
      <w:pPr>
        <w:ind w:leftChars="113" w:left="237"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電話 045-210-4758</w:t>
      </w:r>
    </w:p>
    <w:p w:rsidR="00A92809" w:rsidRPr="004D2113" w:rsidRDefault="00A92809" w:rsidP="00A92809">
      <w:pPr>
        <w:ind w:leftChars="113" w:left="237"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4D2113">
        <w:rPr>
          <w:rFonts w:asciiTheme="minorEastAsia" w:hAnsiTheme="minorEastAsia"/>
          <w:kern w:val="0"/>
          <w:sz w:val="24"/>
          <w:szCs w:val="24"/>
        </w:rPr>
        <w:t>kayama.fbu@pref.kanagawa.lg.jp</w:t>
      </w:r>
    </w:p>
    <w:p w:rsidR="00A92809" w:rsidRPr="00A92809" w:rsidRDefault="00A92809" w:rsidP="00A92809">
      <w:pPr>
        <w:jc w:val="left"/>
        <w:rPr>
          <w:rFonts w:asciiTheme="minorEastAsia" w:hAnsiTheme="minorEastAsia"/>
          <w:sz w:val="24"/>
          <w:szCs w:val="24"/>
        </w:rPr>
      </w:pPr>
    </w:p>
    <w:sectPr w:rsidR="00A92809" w:rsidRPr="00A92809" w:rsidSect="00A942D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AA" w:rsidRDefault="00CE30AA" w:rsidP="005846A7">
      <w:r>
        <w:separator/>
      </w:r>
    </w:p>
  </w:endnote>
  <w:endnote w:type="continuationSeparator" w:id="0">
    <w:p w:rsidR="00CE30AA" w:rsidRDefault="00CE30AA" w:rsidP="005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AA" w:rsidRDefault="00CE30AA" w:rsidP="005846A7">
      <w:r>
        <w:separator/>
      </w:r>
    </w:p>
  </w:footnote>
  <w:footnote w:type="continuationSeparator" w:id="0">
    <w:p w:rsidR="00CE30AA" w:rsidRDefault="00CE30AA" w:rsidP="005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E6" w:rsidRPr="004847B4" w:rsidRDefault="00F62CE6" w:rsidP="00F62CE6">
    <w:pPr>
      <w:pStyle w:val="a3"/>
      <w:tabs>
        <w:tab w:val="clear" w:pos="4252"/>
        <w:tab w:val="left" w:pos="4760"/>
      </w:tabs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 w:rsidRPr="004847B4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</w:t>
    </w:r>
    <w:r w:rsidR="00822CF2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2"/>
    <w:rsid w:val="00076BBF"/>
    <w:rsid w:val="00110463"/>
    <w:rsid w:val="00200E67"/>
    <w:rsid w:val="004258AB"/>
    <w:rsid w:val="004502B7"/>
    <w:rsid w:val="004847B4"/>
    <w:rsid w:val="005846A7"/>
    <w:rsid w:val="007B71CD"/>
    <w:rsid w:val="0082295E"/>
    <w:rsid w:val="00822CF2"/>
    <w:rsid w:val="008872D2"/>
    <w:rsid w:val="009A700B"/>
    <w:rsid w:val="009E1619"/>
    <w:rsid w:val="00A462AC"/>
    <w:rsid w:val="00A92809"/>
    <w:rsid w:val="00A942DC"/>
    <w:rsid w:val="00AA5FA5"/>
    <w:rsid w:val="00C03442"/>
    <w:rsid w:val="00C85FA4"/>
    <w:rsid w:val="00CD6E6B"/>
    <w:rsid w:val="00CE30AA"/>
    <w:rsid w:val="00D22997"/>
    <w:rsid w:val="00D335E9"/>
    <w:rsid w:val="00D80A7A"/>
    <w:rsid w:val="00E415A2"/>
    <w:rsid w:val="00F51D95"/>
    <w:rsid w:val="00F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F6423"/>
  <w15:chartTrackingRefBased/>
  <w15:docId w15:val="{6BCAB79A-2160-463C-BEC2-D2F5292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6A7"/>
  </w:style>
  <w:style w:type="paragraph" w:styleId="a5">
    <w:name w:val="footer"/>
    <w:basedOn w:val="a"/>
    <w:link w:val="a6"/>
    <w:uiPriority w:val="99"/>
    <w:unhideWhenUsed/>
    <w:rsid w:val="0058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6A7"/>
  </w:style>
  <w:style w:type="paragraph" w:styleId="a7">
    <w:name w:val="Balloon Text"/>
    <w:basedOn w:val="a"/>
    <w:link w:val="a8"/>
    <w:uiPriority w:val="99"/>
    <w:semiHidden/>
    <w:unhideWhenUsed/>
    <w:rsid w:val="0042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礼乃</dc:creator>
  <cp:keywords/>
  <dc:description/>
  <cp:lastModifiedBy>user</cp:lastModifiedBy>
  <cp:revision>8</cp:revision>
  <cp:lastPrinted>2022-07-26T06:37:00Z</cp:lastPrinted>
  <dcterms:created xsi:type="dcterms:W3CDTF">2022-07-22T11:36:00Z</dcterms:created>
  <dcterms:modified xsi:type="dcterms:W3CDTF">2024-07-25T01:47:00Z</dcterms:modified>
</cp:coreProperties>
</file>