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25" w:rsidRPr="00C8475F" w:rsidRDefault="00C96525" w:rsidP="00C96525">
      <w:pPr>
        <w:jc w:val="center"/>
        <w:rPr>
          <w:i/>
          <w:kern w:val="0"/>
          <w:sz w:val="24"/>
          <w:szCs w:val="24"/>
        </w:rPr>
      </w:pPr>
      <w:r w:rsidRPr="00C8475F">
        <w:rPr>
          <w:rFonts w:hint="eastAsia"/>
          <w:i/>
          <w:color w:val="FF0000"/>
          <w:sz w:val="22"/>
          <w:szCs w:val="24"/>
          <w:u w:val="single"/>
        </w:rPr>
        <w:t>対応方法欄の対応例を削除又は編集し、具体的な措置について記入してください。</w:t>
      </w:r>
    </w:p>
    <w:p w:rsidR="00683EA4" w:rsidRPr="00DB6702" w:rsidRDefault="00683EA4" w:rsidP="00DB6702">
      <w:pPr>
        <w:rPr>
          <w:sz w:val="24"/>
          <w:szCs w:val="24"/>
        </w:rPr>
      </w:pPr>
      <w:r w:rsidRPr="00494F93">
        <w:rPr>
          <w:rFonts w:hint="eastAsia"/>
          <w:kern w:val="0"/>
          <w:sz w:val="24"/>
          <w:szCs w:val="24"/>
        </w:rPr>
        <w:t>【液石則】</w:t>
      </w:r>
      <w:r w:rsidR="003E3721" w:rsidRPr="00494F93">
        <w:rPr>
          <w:rFonts w:hint="eastAsia"/>
          <w:sz w:val="24"/>
          <w:szCs w:val="24"/>
        </w:rPr>
        <w:t>技術基準適合</w:t>
      </w:r>
      <w:r w:rsidRPr="00494F93">
        <w:rPr>
          <w:rFonts w:hint="eastAsia"/>
          <w:sz w:val="24"/>
          <w:szCs w:val="24"/>
        </w:rPr>
        <w:t>表（</w:t>
      </w:r>
      <w:r w:rsidR="00442DD4">
        <w:rPr>
          <w:rFonts w:hint="eastAsia"/>
          <w:sz w:val="24"/>
          <w:szCs w:val="24"/>
        </w:rPr>
        <w:t>第一</w:t>
      </w:r>
      <w:r w:rsidRPr="00494F93">
        <w:rPr>
          <w:rFonts w:hint="eastAsia"/>
          <w:sz w:val="24"/>
          <w:szCs w:val="24"/>
        </w:rPr>
        <w:t xml:space="preserve">種貯蔵所　</w:t>
      </w:r>
      <w:r w:rsidR="006911F2" w:rsidRPr="006911F2">
        <w:rPr>
          <w:rFonts w:hint="eastAsia"/>
          <w:sz w:val="24"/>
          <w:szCs w:val="24"/>
        </w:rPr>
        <w:t>バルク貯槽</w:t>
      </w:r>
      <w:r w:rsidRPr="00494F93">
        <w:rPr>
          <w:rFonts w:hint="eastAsia"/>
          <w:sz w:val="24"/>
          <w:szCs w:val="24"/>
        </w:rPr>
        <w:t>）</w:t>
      </w:r>
    </w:p>
    <w:p w:rsidR="00683EA4" w:rsidRPr="00494F93" w:rsidRDefault="00683EA4" w:rsidP="00683EA4">
      <w:pPr>
        <w:spacing w:line="0" w:lineRule="atLeast"/>
        <w:ind w:leftChars="1552" w:left="3259" w:right="-108" w:firstLineChars="100" w:firstLine="180"/>
        <w:rPr>
          <w:sz w:val="18"/>
          <w:szCs w:val="18"/>
        </w:rPr>
      </w:pPr>
    </w:p>
    <w:p w:rsidR="00683EA4" w:rsidRPr="00494F93" w:rsidRDefault="00683EA4" w:rsidP="00683EA4">
      <w:pPr>
        <w:ind w:right="-108"/>
        <w:rPr>
          <w:rFonts w:asciiTheme="majorEastAsia" w:eastAsiaTheme="majorEastAsia" w:hAnsiTheme="majorEastAsia"/>
          <w:szCs w:val="21"/>
        </w:rPr>
      </w:pPr>
      <w:r w:rsidRPr="00494F93">
        <w:rPr>
          <w:rFonts w:asciiTheme="majorEastAsia" w:eastAsiaTheme="majorEastAsia" w:hAnsiTheme="majorEastAsia" w:hint="eastAsia"/>
          <w:szCs w:val="21"/>
        </w:rPr>
        <w:t>＜高圧ガス保安法　法</w:t>
      </w:r>
      <w:r w:rsidR="005A77B5" w:rsidRPr="00494F93">
        <w:rPr>
          <w:rFonts w:asciiTheme="majorEastAsia" w:eastAsiaTheme="majorEastAsia" w:hAnsiTheme="majorEastAsia" w:hint="eastAsia"/>
          <w:szCs w:val="21"/>
        </w:rPr>
        <w:t>律</w:t>
      </w:r>
      <w:r w:rsidR="00475345">
        <w:rPr>
          <w:rFonts w:asciiTheme="majorEastAsia" w:eastAsiaTheme="majorEastAsia" w:hAnsiTheme="majorEastAsia" w:hint="eastAsia"/>
          <w:szCs w:val="21"/>
        </w:rPr>
        <w:t>第１６</w:t>
      </w:r>
      <w:r w:rsidRPr="00494F93">
        <w:rPr>
          <w:rFonts w:asciiTheme="majorEastAsia" w:eastAsiaTheme="majorEastAsia" w:hAnsiTheme="majorEastAsia" w:hint="eastAsia"/>
          <w:szCs w:val="21"/>
        </w:rPr>
        <w:t xml:space="preserve">条第２項関係＞　</w:t>
      </w:r>
    </w:p>
    <w:p w:rsidR="002B0003" w:rsidRPr="000C10FB" w:rsidRDefault="00683EA4" w:rsidP="00683EA4">
      <w:pPr>
        <w:ind w:right="-108"/>
        <w:rPr>
          <w:rFonts w:asciiTheme="minorEastAsia" w:hAnsiTheme="minorEastAsia"/>
          <w:szCs w:val="21"/>
        </w:rPr>
      </w:pPr>
      <w:r w:rsidRPr="00494F93">
        <w:rPr>
          <w:rFonts w:asciiTheme="majorEastAsia" w:eastAsiaTheme="majorEastAsia" w:hAnsiTheme="majorEastAsia" w:hint="eastAsia"/>
          <w:szCs w:val="21"/>
        </w:rPr>
        <w:t xml:space="preserve">　</w:t>
      </w:r>
      <w:r w:rsidR="00CA4C7E" w:rsidRPr="000C10FB">
        <w:rPr>
          <w:rFonts w:asciiTheme="minorEastAsia" w:hAnsiTheme="minorEastAsia" w:hint="eastAsia"/>
          <w:b/>
          <w:sz w:val="18"/>
          <w:szCs w:val="18"/>
        </w:rPr>
        <w:t>貯蔵所の</w:t>
      </w:r>
      <w:r w:rsidRPr="000C10FB">
        <w:rPr>
          <w:rFonts w:asciiTheme="minorEastAsia" w:hAnsiTheme="minorEastAsia" w:hint="eastAsia"/>
          <w:b/>
          <w:sz w:val="18"/>
          <w:szCs w:val="18"/>
        </w:rPr>
        <w:t>位置、構造及び設備に係る事項</w:t>
      </w:r>
    </w:p>
    <w:tbl>
      <w:tblPr>
        <w:tblStyle w:val="a3"/>
        <w:tblW w:w="9914" w:type="dxa"/>
        <w:tblLayout w:type="fixed"/>
        <w:tblLook w:val="04A0" w:firstRow="1" w:lastRow="0" w:firstColumn="1" w:lastColumn="0" w:noHBand="0" w:noVBand="1"/>
      </w:tblPr>
      <w:tblGrid>
        <w:gridCol w:w="375"/>
        <w:gridCol w:w="371"/>
        <w:gridCol w:w="383"/>
        <w:gridCol w:w="2410"/>
        <w:gridCol w:w="5383"/>
        <w:gridCol w:w="992"/>
      </w:tblGrid>
      <w:tr w:rsidR="006911F2" w:rsidRPr="000C10FB" w:rsidTr="00AB37C6">
        <w:tc>
          <w:tcPr>
            <w:tcW w:w="1129" w:type="dxa"/>
            <w:gridSpan w:val="3"/>
            <w:vAlign w:val="center"/>
          </w:tcPr>
          <w:p w:rsidR="006911F2" w:rsidRPr="000C10FB" w:rsidRDefault="006911F2"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rPr>
              <w:t xml:space="preserve">　</w:t>
            </w:r>
            <w:r w:rsidRPr="000C10FB">
              <w:rPr>
                <w:rFonts w:asciiTheme="minorEastAsia" w:hAnsiTheme="minorEastAsia" w:hint="eastAsia"/>
                <w:sz w:val="18"/>
                <w:szCs w:val="18"/>
              </w:rPr>
              <w:t>規則</w:t>
            </w:r>
          </w:p>
        </w:tc>
        <w:tc>
          <w:tcPr>
            <w:tcW w:w="2410" w:type="dxa"/>
            <w:vMerge w:val="restart"/>
            <w:vAlign w:val="center"/>
          </w:tcPr>
          <w:p w:rsidR="006911F2" w:rsidRPr="000C10FB" w:rsidRDefault="006911F2" w:rsidP="00AB37C6">
            <w:pPr>
              <w:spacing w:line="0" w:lineRule="atLeast"/>
              <w:ind w:right="-108"/>
              <w:jc w:val="center"/>
              <w:rPr>
                <w:rFonts w:asciiTheme="minorEastAsia" w:hAnsiTheme="minorEastAsia"/>
              </w:rPr>
            </w:pPr>
            <w:r w:rsidRPr="000C10FB">
              <w:rPr>
                <w:rFonts w:asciiTheme="minorEastAsia" w:hAnsiTheme="minorEastAsia" w:hint="eastAsia"/>
              </w:rPr>
              <w:t>内容</w:t>
            </w:r>
          </w:p>
        </w:tc>
        <w:tc>
          <w:tcPr>
            <w:tcW w:w="5383" w:type="dxa"/>
            <w:vMerge w:val="restart"/>
            <w:vAlign w:val="center"/>
          </w:tcPr>
          <w:p w:rsidR="006911F2" w:rsidRPr="000C10FB" w:rsidRDefault="006911F2" w:rsidP="00AB37C6">
            <w:pPr>
              <w:spacing w:line="0" w:lineRule="atLeast"/>
              <w:jc w:val="center"/>
              <w:rPr>
                <w:rFonts w:asciiTheme="minorEastAsia" w:hAnsiTheme="minorEastAsia"/>
                <w:szCs w:val="21"/>
              </w:rPr>
            </w:pPr>
            <w:r w:rsidRPr="000C10FB">
              <w:rPr>
                <w:rFonts w:asciiTheme="minorEastAsia" w:hAnsiTheme="minorEastAsia" w:hint="eastAsia"/>
                <w:szCs w:val="21"/>
              </w:rPr>
              <w:t>対応方法</w:t>
            </w:r>
          </w:p>
          <w:p w:rsidR="006911F2" w:rsidRPr="000C10FB" w:rsidRDefault="006911F2" w:rsidP="00AB37C6">
            <w:pPr>
              <w:jc w:val="center"/>
              <w:rPr>
                <w:rFonts w:asciiTheme="minorEastAsia" w:hAnsiTheme="minorEastAsia"/>
                <w:sz w:val="18"/>
                <w:szCs w:val="18"/>
              </w:rPr>
            </w:pPr>
            <w:r w:rsidRPr="000C10FB">
              <w:rPr>
                <w:rFonts w:asciiTheme="minorEastAsia" w:hAnsiTheme="minorEastAsia" w:hint="eastAsia"/>
                <w:szCs w:val="21"/>
              </w:rPr>
              <w:t>（必要事項、対応例等）</w:t>
            </w:r>
          </w:p>
        </w:tc>
        <w:tc>
          <w:tcPr>
            <w:tcW w:w="992" w:type="dxa"/>
            <w:vMerge w:val="restart"/>
            <w:vAlign w:val="center"/>
          </w:tcPr>
          <w:p w:rsidR="006911F2" w:rsidRPr="000C10FB" w:rsidRDefault="006911F2" w:rsidP="00AB37C6">
            <w:pPr>
              <w:jc w:val="center"/>
              <w:rPr>
                <w:rFonts w:asciiTheme="minorEastAsia" w:hAnsiTheme="minorEastAsia"/>
              </w:rPr>
            </w:pPr>
            <w:r w:rsidRPr="000C10FB">
              <w:rPr>
                <w:rFonts w:asciiTheme="minorEastAsia" w:hAnsiTheme="minorEastAsia" w:hint="eastAsia"/>
              </w:rPr>
              <w:t>備考</w:t>
            </w:r>
          </w:p>
        </w:tc>
      </w:tr>
      <w:tr w:rsidR="006911F2" w:rsidRPr="000C10FB" w:rsidTr="00AB37C6">
        <w:tc>
          <w:tcPr>
            <w:tcW w:w="375" w:type="dxa"/>
            <w:vAlign w:val="center"/>
          </w:tcPr>
          <w:p w:rsidR="006911F2" w:rsidRPr="000C10FB" w:rsidRDefault="006911F2"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条</w:t>
            </w:r>
          </w:p>
        </w:tc>
        <w:tc>
          <w:tcPr>
            <w:tcW w:w="371" w:type="dxa"/>
            <w:vAlign w:val="center"/>
          </w:tcPr>
          <w:p w:rsidR="006911F2" w:rsidRPr="000C10FB" w:rsidRDefault="006911F2"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項</w:t>
            </w:r>
          </w:p>
        </w:tc>
        <w:tc>
          <w:tcPr>
            <w:tcW w:w="383" w:type="dxa"/>
            <w:vAlign w:val="center"/>
          </w:tcPr>
          <w:p w:rsidR="006911F2" w:rsidRPr="000C10FB" w:rsidRDefault="006911F2"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号</w:t>
            </w:r>
          </w:p>
        </w:tc>
        <w:tc>
          <w:tcPr>
            <w:tcW w:w="2410" w:type="dxa"/>
            <w:vMerge/>
            <w:vAlign w:val="center"/>
          </w:tcPr>
          <w:p w:rsidR="006911F2" w:rsidRPr="000C10FB" w:rsidRDefault="006911F2" w:rsidP="00AB37C6">
            <w:pPr>
              <w:jc w:val="center"/>
              <w:rPr>
                <w:rFonts w:asciiTheme="minorEastAsia" w:hAnsiTheme="minorEastAsia"/>
              </w:rPr>
            </w:pPr>
          </w:p>
        </w:tc>
        <w:tc>
          <w:tcPr>
            <w:tcW w:w="5383" w:type="dxa"/>
            <w:vMerge/>
            <w:vAlign w:val="center"/>
          </w:tcPr>
          <w:p w:rsidR="006911F2" w:rsidRPr="000C10FB" w:rsidRDefault="006911F2" w:rsidP="00AB37C6">
            <w:pPr>
              <w:jc w:val="center"/>
              <w:rPr>
                <w:rFonts w:asciiTheme="minorEastAsia" w:hAnsiTheme="minorEastAsia"/>
                <w:sz w:val="18"/>
                <w:szCs w:val="18"/>
              </w:rPr>
            </w:pPr>
          </w:p>
        </w:tc>
        <w:tc>
          <w:tcPr>
            <w:tcW w:w="992" w:type="dxa"/>
            <w:vMerge/>
            <w:vAlign w:val="center"/>
          </w:tcPr>
          <w:p w:rsidR="006911F2" w:rsidRPr="000C10FB" w:rsidRDefault="006911F2" w:rsidP="00AB37C6">
            <w:pPr>
              <w:jc w:val="center"/>
              <w:rPr>
                <w:rFonts w:asciiTheme="minorEastAsia" w:hAnsiTheme="minorEastAsia"/>
              </w:rPr>
            </w:pPr>
          </w:p>
        </w:tc>
      </w:tr>
      <w:tr w:rsidR="006911F2" w:rsidRPr="000C10FB" w:rsidTr="00AB37C6">
        <w:trPr>
          <w:cantSplit/>
          <w:trHeight w:val="859"/>
        </w:trPr>
        <w:tc>
          <w:tcPr>
            <w:tcW w:w="375" w:type="dxa"/>
            <w:vAlign w:val="center"/>
          </w:tcPr>
          <w:p w:rsidR="006911F2" w:rsidRPr="000C10FB" w:rsidRDefault="006911F2" w:rsidP="00AB37C6">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23</w:t>
            </w:r>
          </w:p>
        </w:tc>
        <w:tc>
          <w:tcPr>
            <w:tcW w:w="371" w:type="dxa"/>
            <w:vAlign w:val="center"/>
          </w:tcPr>
          <w:p w:rsidR="006911F2" w:rsidRPr="000C10FB" w:rsidRDefault="006911F2" w:rsidP="00AB37C6">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１</w:t>
            </w:r>
          </w:p>
        </w:tc>
        <w:tc>
          <w:tcPr>
            <w:tcW w:w="383" w:type="dxa"/>
            <w:vAlign w:val="center"/>
          </w:tcPr>
          <w:p w:rsidR="006911F2" w:rsidRPr="000C10FB" w:rsidRDefault="006911F2" w:rsidP="00AB37C6">
            <w:pPr>
              <w:spacing w:line="0" w:lineRule="atLeast"/>
              <w:ind w:leftChars="-51" w:left="-107" w:rightChars="-51" w:right="-107"/>
              <w:jc w:val="center"/>
              <w:rPr>
                <w:rFonts w:asciiTheme="minorEastAsia" w:hAnsiTheme="minorEastAsia"/>
                <w:sz w:val="18"/>
                <w:szCs w:val="18"/>
              </w:rPr>
            </w:pPr>
          </w:p>
        </w:tc>
        <w:tc>
          <w:tcPr>
            <w:tcW w:w="2410" w:type="dxa"/>
          </w:tcPr>
          <w:p w:rsidR="006911F2" w:rsidRPr="000C10FB" w:rsidRDefault="006911F2" w:rsidP="006911F2">
            <w:pPr>
              <w:jc w:val="left"/>
              <w:rPr>
                <w:rFonts w:asciiTheme="minorEastAsia" w:hAnsiTheme="minorEastAsia"/>
                <w:sz w:val="18"/>
                <w:szCs w:val="18"/>
              </w:rPr>
            </w:pPr>
            <w:r w:rsidRPr="000C10FB">
              <w:rPr>
                <w:rFonts w:asciiTheme="minorEastAsia" w:hAnsiTheme="minorEastAsia" w:hint="eastAsia"/>
                <w:sz w:val="18"/>
                <w:szCs w:val="18"/>
              </w:rPr>
              <w:t>第６条の準用</w:t>
            </w:r>
          </w:p>
        </w:tc>
        <w:tc>
          <w:tcPr>
            <w:tcW w:w="5383" w:type="dxa"/>
          </w:tcPr>
          <w:p w:rsidR="006911F2" w:rsidRPr="000C10FB" w:rsidRDefault="006911F2" w:rsidP="0029744E">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b/>
                <w:sz w:val="18"/>
                <w:szCs w:val="18"/>
              </w:rPr>
              <w:t>液石則第６条第１項第１号から第</w:t>
            </w:r>
            <w:r w:rsidR="00FE1FA8" w:rsidRPr="000C10FB">
              <w:rPr>
                <w:rFonts w:asciiTheme="minorEastAsia" w:hAnsiTheme="minorEastAsia" w:hint="eastAsia"/>
                <w:b/>
                <w:sz w:val="18"/>
                <w:szCs w:val="18"/>
              </w:rPr>
              <w:t>23</w:t>
            </w:r>
            <w:r w:rsidRPr="000C10FB">
              <w:rPr>
                <w:rFonts w:asciiTheme="minorEastAsia" w:hAnsiTheme="minorEastAsia" w:hint="eastAsia"/>
                <w:b/>
                <w:sz w:val="18"/>
                <w:szCs w:val="18"/>
              </w:rPr>
              <w:t>号まで、第28号から第31号まで、第33号及び第34号</w:t>
            </w:r>
            <w:r w:rsidRPr="000C10FB">
              <w:rPr>
                <w:rFonts w:asciiTheme="minorEastAsia" w:hAnsiTheme="minorEastAsia" w:hint="eastAsia"/>
                <w:sz w:val="18"/>
                <w:szCs w:val="18"/>
              </w:rPr>
              <w:t>の基準に適合すること</w:t>
            </w:r>
            <w:r w:rsidR="00DB6702" w:rsidRPr="000C10FB">
              <w:rPr>
                <w:rFonts w:asciiTheme="minorEastAsia" w:hAnsiTheme="minorEastAsia" w:hint="eastAsia"/>
                <w:b/>
                <w:sz w:val="18"/>
                <w:szCs w:val="18"/>
              </w:rPr>
              <w:t>［別表１</w:t>
            </w:r>
            <w:r w:rsidRPr="000C10FB">
              <w:rPr>
                <w:rFonts w:asciiTheme="minorEastAsia" w:hAnsiTheme="minorEastAsia" w:hint="eastAsia"/>
                <w:b/>
                <w:sz w:val="18"/>
                <w:szCs w:val="18"/>
              </w:rPr>
              <w:t>］</w:t>
            </w:r>
          </w:p>
        </w:tc>
        <w:tc>
          <w:tcPr>
            <w:tcW w:w="992" w:type="dxa"/>
          </w:tcPr>
          <w:p w:rsidR="006911F2" w:rsidRPr="000C10FB" w:rsidRDefault="006911F2" w:rsidP="00AB37C6">
            <w:pPr>
              <w:rPr>
                <w:rFonts w:asciiTheme="minorEastAsia" w:hAnsiTheme="minorEastAsia"/>
                <w:sz w:val="18"/>
                <w:szCs w:val="18"/>
              </w:rPr>
            </w:pPr>
          </w:p>
        </w:tc>
      </w:tr>
    </w:tbl>
    <w:p w:rsidR="006911F2" w:rsidRPr="000C10FB" w:rsidRDefault="006911F2">
      <w:pPr>
        <w:rPr>
          <w:rFonts w:asciiTheme="minorEastAsia" w:hAnsiTheme="minorEastAsia"/>
        </w:rPr>
      </w:pPr>
    </w:p>
    <w:p w:rsidR="002B0003" w:rsidRPr="000C10FB" w:rsidRDefault="002B0003">
      <w:pPr>
        <w:rPr>
          <w:rFonts w:asciiTheme="minorEastAsia" w:hAnsiTheme="minorEastAsia"/>
          <w:sz w:val="18"/>
          <w:szCs w:val="18"/>
        </w:rPr>
      </w:pPr>
      <w:r w:rsidRPr="000C10FB">
        <w:rPr>
          <w:rFonts w:asciiTheme="minorEastAsia" w:hAnsiTheme="minorEastAsia" w:hint="eastAsia"/>
        </w:rPr>
        <w:t xml:space="preserve">　</w:t>
      </w:r>
      <w:r w:rsidR="00BA798D" w:rsidRPr="000C10FB">
        <w:rPr>
          <w:rFonts w:asciiTheme="minorEastAsia" w:hAnsiTheme="minorEastAsia" w:hint="eastAsia"/>
          <w:b/>
          <w:sz w:val="18"/>
          <w:szCs w:val="18"/>
        </w:rPr>
        <w:t>［別表１</w:t>
      </w:r>
      <w:r w:rsidRPr="000C10FB">
        <w:rPr>
          <w:rFonts w:asciiTheme="minorEastAsia" w:hAnsiTheme="minorEastAsia" w:hint="eastAsia"/>
          <w:b/>
          <w:sz w:val="18"/>
          <w:szCs w:val="18"/>
        </w:rPr>
        <w:t>］</w:t>
      </w:r>
      <w:r w:rsidRPr="000C10FB">
        <w:rPr>
          <w:rFonts w:asciiTheme="minorEastAsia" w:hAnsiTheme="minorEastAsia" w:hint="eastAsia"/>
          <w:sz w:val="18"/>
          <w:szCs w:val="18"/>
        </w:rPr>
        <w:t>液石則第</w:t>
      </w:r>
      <w:r w:rsidR="006911F2" w:rsidRPr="000C10FB">
        <w:rPr>
          <w:rFonts w:asciiTheme="minorEastAsia" w:hAnsiTheme="minorEastAsia" w:hint="eastAsia"/>
          <w:sz w:val="18"/>
          <w:szCs w:val="18"/>
        </w:rPr>
        <w:t>６</w:t>
      </w:r>
      <w:r w:rsidRPr="000C10FB">
        <w:rPr>
          <w:rFonts w:asciiTheme="minorEastAsia" w:hAnsiTheme="minorEastAsia" w:hint="eastAsia"/>
          <w:sz w:val="18"/>
          <w:szCs w:val="18"/>
        </w:rPr>
        <w:t>条</w:t>
      </w:r>
      <w:r w:rsidR="00BA798D" w:rsidRPr="000C10FB">
        <w:rPr>
          <w:rFonts w:asciiTheme="minorEastAsia" w:hAnsiTheme="minorEastAsia" w:hint="eastAsia"/>
          <w:sz w:val="18"/>
          <w:szCs w:val="18"/>
        </w:rPr>
        <w:t>第１項</w:t>
      </w:r>
      <w:r w:rsidRPr="000C10FB">
        <w:rPr>
          <w:rFonts w:asciiTheme="minorEastAsia" w:hAnsiTheme="minorEastAsia" w:hint="eastAsia"/>
          <w:sz w:val="18"/>
          <w:szCs w:val="18"/>
        </w:rPr>
        <w:t>の準用</w:t>
      </w:r>
    </w:p>
    <w:tbl>
      <w:tblPr>
        <w:tblStyle w:val="a3"/>
        <w:tblW w:w="9914" w:type="dxa"/>
        <w:tblLayout w:type="fixed"/>
        <w:tblLook w:val="04A0" w:firstRow="1" w:lastRow="0" w:firstColumn="1" w:lastColumn="0" w:noHBand="0" w:noVBand="1"/>
      </w:tblPr>
      <w:tblGrid>
        <w:gridCol w:w="375"/>
        <w:gridCol w:w="371"/>
        <w:gridCol w:w="383"/>
        <w:gridCol w:w="2410"/>
        <w:gridCol w:w="5241"/>
        <w:gridCol w:w="1134"/>
      </w:tblGrid>
      <w:tr w:rsidR="00494F93" w:rsidRPr="000C10FB" w:rsidTr="00BD28F6">
        <w:tc>
          <w:tcPr>
            <w:tcW w:w="1129" w:type="dxa"/>
            <w:gridSpan w:val="3"/>
            <w:vAlign w:val="center"/>
          </w:tcPr>
          <w:p w:rsidR="00683EA4" w:rsidRPr="000C10FB" w:rsidRDefault="00683EA4"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規則</w:t>
            </w:r>
          </w:p>
        </w:tc>
        <w:tc>
          <w:tcPr>
            <w:tcW w:w="2410" w:type="dxa"/>
            <w:vMerge w:val="restart"/>
            <w:vAlign w:val="center"/>
          </w:tcPr>
          <w:p w:rsidR="00683EA4" w:rsidRPr="000C10FB" w:rsidRDefault="00683EA4" w:rsidP="00AB37C6">
            <w:pPr>
              <w:spacing w:line="0" w:lineRule="atLeast"/>
              <w:ind w:right="-108"/>
              <w:jc w:val="center"/>
              <w:rPr>
                <w:rFonts w:asciiTheme="minorEastAsia" w:hAnsiTheme="minorEastAsia"/>
              </w:rPr>
            </w:pPr>
            <w:r w:rsidRPr="000C10FB">
              <w:rPr>
                <w:rFonts w:asciiTheme="minorEastAsia" w:hAnsiTheme="minorEastAsia" w:hint="eastAsia"/>
              </w:rPr>
              <w:t>内容</w:t>
            </w:r>
          </w:p>
        </w:tc>
        <w:tc>
          <w:tcPr>
            <w:tcW w:w="5241" w:type="dxa"/>
            <w:vMerge w:val="restart"/>
            <w:vAlign w:val="center"/>
          </w:tcPr>
          <w:p w:rsidR="00683EA4" w:rsidRPr="000C10FB" w:rsidRDefault="00683EA4" w:rsidP="00AB37C6">
            <w:pPr>
              <w:spacing w:line="0" w:lineRule="atLeast"/>
              <w:jc w:val="center"/>
              <w:rPr>
                <w:rFonts w:asciiTheme="minorEastAsia" w:hAnsiTheme="minorEastAsia"/>
                <w:szCs w:val="21"/>
              </w:rPr>
            </w:pPr>
            <w:r w:rsidRPr="000C10FB">
              <w:rPr>
                <w:rFonts w:asciiTheme="minorEastAsia" w:hAnsiTheme="minorEastAsia" w:hint="eastAsia"/>
                <w:szCs w:val="21"/>
              </w:rPr>
              <w:t>対応方法</w:t>
            </w:r>
          </w:p>
          <w:p w:rsidR="00683EA4" w:rsidRPr="000C10FB" w:rsidRDefault="00683EA4" w:rsidP="00AB37C6">
            <w:pPr>
              <w:jc w:val="center"/>
              <w:rPr>
                <w:rFonts w:asciiTheme="minorEastAsia" w:hAnsiTheme="minorEastAsia"/>
                <w:sz w:val="18"/>
                <w:szCs w:val="18"/>
              </w:rPr>
            </w:pPr>
            <w:r w:rsidRPr="000C10FB">
              <w:rPr>
                <w:rFonts w:asciiTheme="minorEastAsia" w:hAnsiTheme="minorEastAsia" w:hint="eastAsia"/>
                <w:szCs w:val="21"/>
              </w:rPr>
              <w:t>（必要事項、対応例等）</w:t>
            </w:r>
          </w:p>
        </w:tc>
        <w:tc>
          <w:tcPr>
            <w:tcW w:w="1134" w:type="dxa"/>
            <w:vMerge w:val="restart"/>
            <w:vAlign w:val="center"/>
          </w:tcPr>
          <w:p w:rsidR="00683EA4" w:rsidRPr="000C10FB" w:rsidRDefault="00683EA4" w:rsidP="00AB37C6">
            <w:pPr>
              <w:jc w:val="center"/>
              <w:rPr>
                <w:rFonts w:asciiTheme="minorEastAsia" w:hAnsiTheme="minorEastAsia"/>
              </w:rPr>
            </w:pPr>
            <w:r w:rsidRPr="000C10FB">
              <w:rPr>
                <w:rFonts w:asciiTheme="minorEastAsia" w:hAnsiTheme="minorEastAsia" w:hint="eastAsia"/>
              </w:rPr>
              <w:t>備考</w:t>
            </w:r>
          </w:p>
        </w:tc>
      </w:tr>
      <w:tr w:rsidR="00494F93" w:rsidRPr="000C10FB" w:rsidTr="00BD28F6">
        <w:tc>
          <w:tcPr>
            <w:tcW w:w="375" w:type="dxa"/>
            <w:vAlign w:val="center"/>
          </w:tcPr>
          <w:p w:rsidR="00683EA4" w:rsidRPr="000C10FB" w:rsidRDefault="00683EA4"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条</w:t>
            </w:r>
          </w:p>
        </w:tc>
        <w:tc>
          <w:tcPr>
            <w:tcW w:w="371" w:type="dxa"/>
            <w:vAlign w:val="center"/>
          </w:tcPr>
          <w:p w:rsidR="00683EA4" w:rsidRPr="000C10FB" w:rsidRDefault="00683EA4"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項</w:t>
            </w:r>
          </w:p>
        </w:tc>
        <w:tc>
          <w:tcPr>
            <w:tcW w:w="383" w:type="dxa"/>
            <w:vAlign w:val="center"/>
          </w:tcPr>
          <w:p w:rsidR="00683EA4" w:rsidRPr="000C10FB" w:rsidRDefault="00683EA4" w:rsidP="00AB37C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号</w:t>
            </w:r>
          </w:p>
        </w:tc>
        <w:tc>
          <w:tcPr>
            <w:tcW w:w="2410" w:type="dxa"/>
            <w:vMerge/>
            <w:vAlign w:val="center"/>
          </w:tcPr>
          <w:p w:rsidR="00683EA4" w:rsidRPr="000C10FB" w:rsidRDefault="00683EA4" w:rsidP="00AB37C6">
            <w:pPr>
              <w:jc w:val="center"/>
              <w:rPr>
                <w:rFonts w:asciiTheme="minorEastAsia" w:hAnsiTheme="minorEastAsia"/>
              </w:rPr>
            </w:pPr>
          </w:p>
        </w:tc>
        <w:tc>
          <w:tcPr>
            <w:tcW w:w="5241" w:type="dxa"/>
            <w:vMerge/>
            <w:vAlign w:val="center"/>
          </w:tcPr>
          <w:p w:rsidR="00683EA4" w:rsidRPr="000C10FB" w:rsidRDefault="00683EA4" w:rsidP="00AB37C6">
            <w:pPr>
              <w:jc w:val="center"/>
              <w:rPr>
                <w:rFonts w:asciiTheme="minorEastAsia" w:hAnsiTheme="minorEastAsia"/>
                <w:sz w:val="18"/>
                <w:szCs w:val="18"/>
              </w:rPr>
            </w:pPr>
          </w:p>
        </w:tc>
        <w:tc>
          <w:tcPr>
            <w:tcW w:w="1134" w:type="dxa"/>
            <w:vMerge/>
            <w:vAlign w:val="center"/>
          </w:tcPr>
          <w:p w:rsidR="00683EA4" w:rsidRPr="000C10FB" w:rsidRDefault="00683EA4" w:rsidP="00AB37C6">
            <w:pPr>
              <w:jc w:val="center"/>
              <w:rPr>
                <w:rFonts w:asciiTheme="minorEastAsia" w:hAnsiTheme="minorEastAsia"/>
              </w:rPr>
            </w:pPr>
          </w:p>
        </w:tc>
      </w:tr>
      <w:tr w:rsidR="00B92D96" w:rsidRPr="000C10FB" w:rsidTr="00BD28F6">
        <w:trPr>
          <w:cantSplit/>
          <w:trHeight w:val="829"/>
        </w:trPr>
        <w:tc>
          <w:tcPr>
            <w:tcW w:w="375" w:type="dxa"/>
            <w:vAlign w:val="center"/>
          </w:tcPr>
          <w:p w:rsidR="00B92D96" w:rsidRPr="000C10FB" w:rsidRDefault="00B92D96" w:rsidP="00B92D96">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６</w:t>
            </w:r>
          </w:p>
        </w:tc>
        <w:tc>
          <w:tcPr>
            <w:tcW w:w="371" w:type="dxa"/>
            <w:vAlign w:val="center"/>
          </w:tcPr>
          <w:p w:rsidR="00B92D96" w:rsidRPr="000C10FB" w:rsidRDefault="00B92D96" w:rsidP="00B92D96">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１</w:t>
            </w:r>
          </w:p>
        </w:tc>
        <w:tc>
          <w:tcPr>
            <w:tcW w:w="383" w:type="dxa"/>
            <w:vAlign w:val="center"/>
          </w:tcPr>
          <w:p w:rsidR="00B92D96" w:rsidRPr="000C10FB" w:rsidRDefault="00B92D96" w:rsidP="00B92D9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１</w:t>
            </w:r>
          </w:p>
        </w:tc>
        <w:tc>
          <w:tcPr>
            <w:tcW w:w="2410"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境界線、警戒標</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【参照】例示基準１</w:t>
            </w:r>
          </w:p>
          <w:p w:rsidR="00B92D96" w:rsidRPr="000C10FB" w:rsidRDefault="00B92D96" w:rsidP="00B92D96">
            <w:pPr>
              <w:jc w:val="right"/>
              <w:rPr>
                <w:rFonts w:asciiTheme="minorEastAsia" w:hAnsiTheme="minorEastAsia"/>
                <w:sz w:val="18"/>
                <w:szCs w:val="18"/>
              </w:rPr>
            </w:pPr>
            <w:r w:rsidRPr="000C10FB">
              <w:rPr>
                <w:rFonts w:asciiTheme="minorEastAsia" w:hAnsiTheme="minorEastAsia" w:hint="eastAsia"/>
                <w:spacing w:val="1"/>
                <w:w w:val="66"/>
                <w:kern w:val="0"/>
                <w:sz w:val="18"/>
                <w:szCs w:val="18"/>
                <w:fitText w:val="1440" w:id="1713670913"/>
              </w:rPr>
              <w:t>県指導指針４(9) [別表</w:t>
            </w:r>
            <w:r w:rsidR="004D2549" w:rsidRPr="000C10FB">
              <w:rPr>
                <w:rFonts w:asciiTheme="minorEastAsia" w:hAnsiTheme="minorEastAsia" w:hint="eastAsia"/>
                <w:spacing w:val="1"/>
                <w:w w:val="66"/>
                <w:kern w:val="0"/>
                <w:sz w:val="18"/>
                <w:szCs w:val="18"/>
                <w:fitText w:val="1440" w:id="1713670913"/>
              </w:rPr>
              <w:t>４</w:t>
            </w:r>
            <w:r w:rsidRPr="000C10FB">
              <w:rPr>
                <w:rFonts w:asciiTheme="minorEastAsia" w:hAnsiTheme="minorEastAsia"/>
                <w:w w:val="66"/>
                <w:kern w:val="0"/>
                <w:sz w:val="18"/>
                <w:szCs w:val="18"/>
                <w:fitText w:val="1440" w:id="1713670913"/>
              </w:rPr>
              <w:t>]</w:t>
            </w:r>
          </w:p>
        </w:tc>
        <w:tc>
          <w:tcPr>
            <w:tcW w:w="5241" w:type="dxa"/>
          </w:tcPr>
          <w:p w:rsidR="007B7AF2" w:rsidRPr="000C10FB" w:rsidRDefault="007B7AF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事業所の境界線を明示すること</w:t>
            </w:r>
          </w:p>
          <w:p w:rsidR="007B7AF2" w:rsidRPr="000C10FB" w:rsidRDefault="007B7AF2" w:rsidP="007F5F9C">
            <w:pPr>
              <w:spacing w:line="0" w:lineRule="atLeast"/>
              <w:rPr>
                <w:rFonts w:asciiTheme="minorEastAsia" w:hAnsiTheme="minorEastAsia"/>
                <w:sz w:val="18"/>
                <w:szCs w:val="18"/>
              </w:rPr>
            </w:pPr>
            <w:r w:rsidRPr="000C10FB">
              <w:rPr>
                <w:rFonts w:asciiTheme="minorEastAsia" w:hAnsiTheme="minorEastAsia" w:hint="eastAsia"/>
                <w:sz w:val="18"/>
                <w:szCs w:val="18"/>
              </w:rPr>
              <w:t>（一部のみが高圧ガス保安法適用施設の場合は、設備区画でも可）</w:t>
            </w:r>
          </w:p>
          <w:p w:rsidR="007B7AF2" w:rsidRPr="000C10FB" w:rsidRDefault="007B7AF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警戒標を掲げること</w:t>
            </w:r>
          </w:p>
          <w:p w:rsidR="00B92D96" w:rsidRPr="000C10FB" w:rsidRDefault="007B7AF2" w:rsidP="007B7AF2">
            <w:pPr>
              <w:spacing w:line="0" w:lineRule="atLeast"/>
              <w:rPr>
                <w:rFonts w:asciiTheme="minorEastAsia" w:hAnsiTheme="minorEastAsia"/>
              </w:rPr>
            </w:pPr>
            <w:r w:rsidRPr="000C10FB">
              <w:rPr>
                <w:rFonts w:asciiTheme="minorEastAsia" w:hAnsiTheme="minorEastAsia" w:hint="eastAsia"/>
                <w:sz w:val="18"/>
                <w:szCs w:val="18"/>
              </w:rPr>
              <w:t>※設備配置図、敷地平面図等に図示する</w:t>
            </w:r>
          </w:p>
        </w:tc>
        <w:tc>
          <w:tcPr>
            <w:tcW w:w="1134"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添付資料</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No.</w:t>
            </w:r>
          </w:p>
          <w:p w:rsidR="00B92D96" w:rsidRPr="000C10FB" w:rsidRDefault="00B92D96" w:rsidP="00B92D96">
            <w:pPr>
              <w:rPr>
                <w:rFonts w:asciiTheme="minorEastAsia" w:hAnsiTheme="minorEastAsia"/>
                <w:sz w:val="18"/>
                <w:szCs w:val="18"/>
              </w:rPr>
            </w:pPr>
          </w:p>
        </w:tc>
      </w:tr>
      <w:tr w:rsidR="00B92D96" w:rsidRPr="000C10FB" w:rsidTr="00BD28F6">
        <w:trPr>
          <w:cantSplit/>
          <w:trHeight w:val="1023"/>
        </w:trPr>
        <w:tc>
          <w:tcPr>
            <w:tcW w:w="375"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71"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83" w:type="dxa"/>
            <w:vAlign w:val="center"/>
          </w:tcPr>
          <w:p w:rsidR="00B92D96" w:rsidRPr="000C10FB" w:rsidRDefault="00B92D96" w:rsidP="00B92D9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tc>
        <w:tc>
          <w:tcPr>
            <w:tcW w:w="2410"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設備距離</w:t>
            </w:r>
          </w:p>
          <w:p w:rsidR="00B92D96" w:rsidRPr="000C10FB" w:rsidRDefault="00B92D96" w:rsidP="00B92D96">
            <w:pPr>
              <w:rPr>
                <w:rFonts w:asciiTheme="minorEastAsia" w:hAnsiTheme="minorEastAsia"/>
                <w:sz w:val="18"/>
                <w:szCs w:val="18"/>
              </w:rPr>
            </w:pPr>
          </w:p>
        </w:tc>
        <w:tc>
          <w:tcPr>
            <w:tcW w:w="5241" w:type="dxa"/>
          </w:tcPr>
          <w:p w:rsidR="007F5F9C" w:rsidRPr="000C10FB" w:rsidRDefault="007F5F9C" w:rsidP="003A67A6">
            <w:pPr>
              <w:spacing w:line="0" w:lineRule="atLeast"/>
              <w:rPr>
                <w:rFonts w:asciiTheme="minorEastAsia" w:hAnsiTheme="minorEastAsia"/>
                <w:sz w:val="18"/>
                <w:szCs w:val="18"/>
              </w:rPr>
            </w:pPr>
            <w:r w:rsidRPr="000C10FB">
              <w:rPr>
                <w:rFonts w:asciiTheme="minorEastAsia" w:hAnsiTheme="minorEastAsia" w:hint="eastAsia"/>
                <w:sz w:val="18"/>
                <w:szCs w:val="18"/>
              </w:rPr>
              <w:t>第１種保安物件：</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第２種保安物件：</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w:t>
            </w:r>
          </w:p>
          <w:p w:rsidR="007F5F9C" w:rsidRPr="000C10FB" w:rsidRDefault="007F5F9C" w:rsidP="007F5F9C">
            <w:pPr>
              <w:spacing w:line="0" w:lineRule="atLeast"/>
              <w:ind w:firstLineChars="100" w:firstLine="180"/>
              <w:rPr>
                <w:rFonts w:asciiTheme="minorEastAsia" w:hAnsiTheme="minorEastAsia"/>
                <w:sz w:val="18"/>
                <w:szCs w:val="18"/>
              </w:rPr>
            </w:pPr>
            <w:r w:rsidRPr="000C10FB">
              <w:rPr>
                <w:rFonts w:asciiTheme="minorEastAsia" w:hAnsiTheme="minorEastAsia" w:hint="eastAsia"/>
                <w:sz w:val="18"/>
                <w:szCs w:val="18"/>
              </w:rPr>
              <w:t>第１種設備距離L</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　　計画：</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w:t>
            </w:r>
          </w:p>
          <w:p w:rsidR="007F5F9C" w:rsidRPr="000C10FB" w:rsidRDefault="007F5F9C" w:rsidP="007F5F9C">
            <w:pPr>
              <w:spacing w:line="0" w:lineRule="atLeast"/>
              <w:ind w:firstLineChars="100" w:firstLine="180"/>
              <w:rPr>
                <w:rFonts w:asciiTheme="minorEastAsia" w:hAnsiTheme="minorEastAsia"/>
                <w:sz w:val="18"/>
                <w:szCs w:val="18"/>
              </w:rPr>
            </w:pPr>
            <w:r w:rsidRPr="000C10FB">
              <w:rPr>
                <w:rFonts w:asciiTheme="minorEastAsia" w:hAnsiTheme="minorEastAsia" w:hint="eastAsia"/>
                <w:sz w:val="18"/>
                <w:szCs w:val="18"/>
              </w:rPr>
              <w:t>第２種設備距離L</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　　計画：</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w:t>
            </w:r>
          </w:p>
          <w:p w:rsidR="00B92D96" w:rsidRPr="00157FC3" w:rsidRDefault="007F5F9C" w:rsidP="007F5F9C">
            <w:pPr>
              <w:spacing w:line="0" w:lineRule="atLeast"/>
              <w:rPr>
                <w:rFonts w:asciiTheme="minorEastAsia" w:hAnsiTheme="minorEastAsia" w:hint="eastAsia"/>
                <w:sz w:val="18"/>
                <w:szCs w:val="18"/>
              </w:rPr>
            </w:pPr>
            <w:r w:rsidRPr="000C10FB">
              <w:rPr>
                <w:rFonts w:asciiTheme="minorEastAsia" w:hAnsiTheme="minorEastAsia" w:hint="eastAsia"/>
                <w:sz w:val="18"/>
                <w:szCs w:val="18"/>
              </w:rPr>
              <w:t>※設備配置図、敷地平面図等に図示する</w:t>
            </w:r>
          </w:p>
        </w:tc>
        <w:tc>
          <w:tcPr>
            <w:tcW w:w="1134"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添付書類</w:t>
            </w:r>
          </w:p>
          <w:p w:rsidR="00B92D96" w:rsidRPr="000C10FB" w:rsidRDefault="00B92D96" w:rsidP="00B92D96">
            <w:pPr>
              <w:tabs>
                <w:tab w:val="left" w:pos="300"/>
              </w:tabs>
              <w:rPr>
                <w:rFonts w:asciiTheme="minorEastAsia" w:hAnsiTheme="minorEastAsia"/>
                <w:sz w:val="18"/>
                <w:szCs w:val="18"/>
              </w:rPr>
            </w:pPr>
            <w:r w:rsidRPr="000C10FB">
              <w:rPr>
                <w:rFonts w:asciiTheme="minorEastAsia" w:hAnsiTheme="minorEastAsia" w:hint="eastAsia"/>
                <w:sz w:val="18"/>
                <w:szCs w:val="18"/>
              </w:rPr>
              <w:t>No.</w:t>
            </w:r>
            <w:r w:rsidRPr="000C10FB">
              <w:rPr>
                <w:rFonts w:asciiTheme="minorEastAsia" w:hAnsiTheme="minorEastAsia"/>
                <w:sz w:val="18"/>
                <w:szCs w:val="18"/>
              </w:rPr>
              <w:tab/>
            </w:r>
          </w:p>
        </w:tc>
      </w:tr>
      <w:tr w:rsidR="00B92D96" w:rsidRPr="000C10FB" w:rsidTr="00BD28F6">
        <w:trPr>
          <w:cantSplit/>
          <w:trHeight w:val="859"/>
        </w:trPr>
        <w:tc>
          <w:tcPr>
            <w:tcW w:w="375"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71"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83" w:type="dxa"/>
            <w:vAlign w:val="center"/>
          </w:tcPr>
          <w:p w:rsidR="00B92D96" w:rsidRPr="000C10FB" w:rsidRDefault="00B92D96" w:rsidP="00B92D9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tc>
        <w:tc>
          <w:tcPr>
            <w:tcW w:w="2410"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設備距離緩和の措置</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【参照】例示基準２</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 xml:space="preserve">　　　　例示基準３</w:t>
            </w:r>
          </w:p>
          <w:p w:rsidR="00B92D96" w:rsidRPr="000C10FB" w:rsidRDefault="00B92D96" w:rsidP="00B92D96">
            <w:pPr>
              <w:rPr>
                <w:rFonts w:asciiTheme="minorEastAsia" w:hAnsiTheme="minorEastAsia"/>
                <w:sz w:val="18"/>
                <w:szCs w:val="18"/>
              </w:rPr>
            </w:pPr>
          </w:p>
        </w:tc>
        <w:tc>
          <w:tcPr>
            <w:tcW w:w="5241" w:type="dxa"/>
          </w:tcPr>
          <w:p w:rsidR="007F5F9C" w:rsidRPr="000C10FB" w:rsidRDefault="007F5F9C" w:rsidP="007F5F9C">
            <w:pPr>
              <w:spacing w:line="0" w:lineRule="atLeast"/>
              <w:rPr>
                <w:rFonts w:asciiTheme="minorEastAsia" w:hAnsiTheme="minorEastAsia"/>
                <w:sz w:val="18"/>
                <w:szCs w:val="18"/>
              </w:rPr>
            </w:pPr>
            <w:r w:rsidRPr="000C10FB">
              <w:rPr>
                <w:rFonts w:asciiTheme="minorEastAsia" w:hAnsiTheme="minorEastAsia" w:hint="eastAsia"/>
                <w:sz w:val="18"/>
                <w:szCs w:val="18"/>
              </w:rPr>
              <w:t>設備距離を緩和する場合の対応方法</w:t>
            </w:r>
          </w:p>
          <w:p w:rsidR="007F5F9C" w:rsidRPr="000C10FB" w:rsidRDefault="007F5F9C" w:rsidP="007F5F9C">
            <w:pPr>
              <w:spacing w:line="0" w:lineRule="atLeast"/>
              <w:ind w:firstLineChars="50" w:firstLine="90"/>
              <w:rPr>
                <w:rFonts w:asciiTheme="minorEastAsia" w:hAnsiTheme="minorEastAsia"/>
                <w:sz w:val="18"/>
                <w:szCs w:val="18"/>
              </w:rPr>
            </w:pPr>
            <w:r w:rsidRPr="000C10FB">
              <w:rPr>
                <w:rFonts w:asciiTheme="minorEastAsia" w:hAnsiTheme="minorEastAsia" w:hint="eastAsia"/>
                <w:sz w:val="18"/>
                <w:szCs w:val="18"/>
              </w:rPr>
              <w:t>(1)貯蔵設備：</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(2)処理設備：</w:t>
            </w:r>
            <w:r w:rsidRPr="000C10FB">
              <w:rPr>
                <w:rFonts w:asciiTheme="minorEastAsia" w:hAnsiTheme="minorEastAsia" w:hint="eastAsia"/>
                <w:sz w:val="18"/>
                <w:szCs w:val="18"/>
                <w:u w:val="single"/>
              </w:rPr>
              <w:t xml:space="preserve">　　　　　</w:t>
            </w:r>
          </w:p>
          <w:p w:rsidR="007F5F9C" w:rsidRPr="000C10FB" w:rsidRDefault="007F5F9C" w:rsidP="00D77207">
            <w:pPr>
              <w:spacing w:line="0" w:lineRule="atLeast"/>
              <w:ind w:left="180" w:hangingChars="100" w:hanging="180"/>
              <w:rPr>
                <w:rFonts w:asciiTheme="minorEastAsia" w:hAnsiTheme="minorEastAsia"/>
                <w:sz w:val="18"/>
                <w:szCs w:val="18"/>
              </w:rPr>
            </w:pPr>
            <w:r w:rsidRPr="000C10FB">
              <w:rPr>
                <w:rFonts w:asciiTheme="minorEastAsia" w:hAnsiTheme="minorEastAsia" w:hint="eastAsia"/>
                <w:sz w:val="18"/>
                <w:szCs w:val="18"/>
              </w:rPr>
              <w:t>※下線部には、基準に規定する区分（貯蔵設備(ｲ)~(ﾆ)、処理設備(ｲ)又は(ﾛ)）のいずれかを記載する</w:t>
            </w:r>
          </w:p>
          <w:p w:rsidR="007F5F9C" w:rsidRPr="000C10FB" w:rsidRDefault="007F5F9C" w:rsidP="007F5F9C">
            <w:pPr>
              <w:spacing w:line="0" w:lineRule="atLeast"/>
              <w:ind w:firstLineChars="50" w:firstLine="90"/>
              <w:rPr>
                <w:rFonts w:asciiTheme="minorEastAsia" w:hAnsiTheme="minorEastAsia"/>
                <w:sz w:val="18"/>
                <w:szCs w:val="18"/>
              </w:rPr>
            </w:pPr>
            <w:r w:rsidRPr="000C10FB">
              <w:rPr>
                <w:rFonts w:asciiTheme="minorEastAsia" w:hAnsiTheme="minorEastAsia" w:hint="eastAsia"/>
                <w:sz w:val="18"/>
                <w:szCs w:val="18"/>
              </w:rPr>
              <w:t>(2)設備距離緩和のための措置</w:t>
            </w:r>
          </w:p>
          <w:p w:rsidR="007F5F9C" w:rsidRPr="000C10FB" w:rsidRDefault="007F5F9C" w:rsidP="007F5F9C">
            <w:pPr>
              <w:pStyle w:val="a6"/>
              <w:spacing w:line="0" w:lineRule="atLeast"/>
              <w:ind w:leftChars="0" w:left="176" w:firstLineChars="100" w:firstLine="180"/>
              <w:rPr>
                <w:rFonts w:asciiTheme="minorEastAsia" w:hAnsiTheme="minorEastAsia"/>
                <w:sz w:val="18"/>
                <w:szCs w:val="18"/>
              </w:rPr>
            </w:pPr>
            <w:r w:rsidRPr="000C10FB">
              <w:rPr>
                <w:rFonts w:asciiTheme="minorEastAsia" w:hAnsiTheme="minorEastAsia" w:hint="eastAsia"/>
                <w:sz w:val="18"/>
                <w:szCs w:val="18"/>
              </w:rPr>
              <w:t>地下埋設　　　　　　　　　　　有　・　無</w:t>
            </w:r>
          </w:p>
          <w:p w:rsidR="007F5F9C" w:rsidRPr="000C10FB" w:rsidRDefault="007F5F9C" w:rsidP="007F5F9C">
            <w:pPr>
              <w:pStyle w:val="a6"/>
              <w:spacing w:line="0" w:lineRule="atLeast"/>
              <w:ind w:leftChars="0" w:left="176" w:firstLineChars="100" w:firstLine="180"/>
              <w:rPr>
                <w:rFonts w:asciiTheme="minorEastAsia" w:hAnsiTheme="minorEastAsia"/>
                <w:sz w:val="18"/>
                <w:szCs w:val="18"/>
              </w:rPr>
            </w:pPr>
            <w:r w:rsidRPr="000C10FB">
              <w:rPr>
                <w:rFonts w:asciiTheme="minorEastAsia" w:hAnsiTheme="minorEastAsia" w:hint="eastAsia"/>
                <w:sz w:val="18"/>
                <w:szCs w:val="18"/>
              </w:rPr>
              <w:t>処理設備の埋設　　　　　　　　有　・　無</w:t>
            </w:r>
          </w:p>
          <w:p w:rsidR="007F5F9C" w:rsidRPr="000C10FB" w:rsidRDefault="007F5F9C" w:rsidP="007F5F9C">
            <w:pPr>
              <w:pStyle w:val="a6"/>
              <w:spacing w:line="0" w:lineRule="atLeast"/>
              <w:ind w:leftChars="0" w:left="176" w:firstLineChars="100" w:firstLine="180"/>
              <w:rPr>
                <w:rFonts w:asciiTheme="minorEastAsia" w:hAnsiTheme="minorEastAsia"/>
                <w:sz w:val="18"/>
                <w:szCs w:val="18"/>
              </w:rPr>
            </w:pPr>
            <w:r w:rsidRPr="000C10FB">
              <w:rPr>
                <w:rFonts w:asciiTheme="minorEastAsia" w:hAnsiTheme="minorEastAsia" w:hint="eastAsia"/>
                <w:sz w:val="18"/>
                <w:szCs w:val="18"/>
              </w:rPr>
              <w:t>障壁の設置　　　　　　　　　　有　・　無</w:t>
            </w:r>
          </w:p>
          <w:p w:rsidR="00B92D96" w:rsidRPr="000C10FB" w:rsidRDefault="007F5F9C" w:rsidP="007F5F9C">
            <w:pPr>
              <w:spacing w:line="0" w:lineRule="atLeast"/>
              <w:ind w:firstLineChars="200" w:firstLine="360"/>
              <w:rPr>
                <w:rFonts w:asciiTheme="minorEastAsia" w:hAnsiTheme="minorEastAsia"/>
              </w:rPr>
            </w:pPr>
            <w:r w:rsidRPr="000C10FB">
              <w:rPr>
                <w:rFonts w:asciiTheme="minorEastAsia" w:hAnsiTheme="minorEastAsia" w:hint="eastAsia"/>
                <w:sz w:val="18"/>
                <w:szCs w:val="18"/>
              </w:rPr>
              <w:t>防火上及び消火上有効な措置　　有　・　無</w:t>
            </w:r>
          </w:p>
        </w:tc>
        <w:tc>
          <w:tcPr>
            <w:tcW w:w="1134"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添付書類</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No.</w:t>
            </w:r>
          </w:p>
        </w:tc>
      </w:tr>
      <w:tr w:rsidR="00B92D96" w:rsidRPr="000C10FB" w:rsidTr="00BD28F6">
        <w:trPr>
          <w:cantSplit/>
          <w:trHeight w:val="859"/>
        </w:trPr>
        <w:tc>
          <w:tcPr>
            <w:tcW w:w="375"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71"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83" w:type="dxa"/>
            <w:vAlign w:val="center"/>
          </w:tcPr>
          <w:p w:rsidR="00B92D96" w:rsidRPr="000C10FB" w:rsidRDefault="00B92D96" w:rsidP="00B92D9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４</w:t>
            </w:r>
          </w:p>
        </w:tc>
        <w:tc>
          <w:tcPr>
            <w:tcW w:w="2410"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地下埋設貯槽の設置</w:t>
            </w:r>
          </w:p>
          <w:p w:rsidR="00B92D96" w:rsidRPr="000C10FB" w:rsidRDefault="00B92D96" w:rsidP="00B92D96">
            <w:pPr>
              <w:rPr>
                <w:rFonts w:asciiTheme="minorEastAsia" w:hAnsiTheme="minorEastAsia"/>
                <w:sz w:val="18"/>
                <w:szCs w:val="18"/>
              </w:rPr>
            </w:pPr>
          </w:p>
        </w:tc>
        <w:tc>
          <w:tcPr>
            <w:tcW w:w="5241" w:type="dxa"/>
          </w:tcPr>
          <w:p w:rsidR="007F5F9C" w:rsidRPr="000C10FB" w:rsidRDefault="007F5F9C" w:rsidP="007F5F9C">
            <w:pPr>
              <w:spacing w:line="0" w:lineRule="atLeast"/>
              <w:ind w:left="181" w:hangingChars="100" w:hanging="181"/>
              <w:rPr>
                <w:rFonts w:asciiTheme="minorEastAsia" w:hAnsiTheme="minorEastAsia"/>
                <w:sz w:val="18"/>
                <w:szCs w:val="18"/>
              </w:rPr>
            </w:pPr>
            <w:r w:rsidRPr="000C10FB">
              <w:rPr>
                <w:rFonts w:asciiTheme="minorEastAsia" w:hAnsiTheme="minorEastAsia" w:hint="eastAsia"/>
                <w:b/>
                <w:sz w:val="18"/>
                <w:szCs w:val="18"/>
              </w:rPr>
              <w:t>対象：貯槽</w:t>
            </w:r>
          </w:p>
          <w:p w:rsidR="00B92D96" w:rsidRPr="000C10FB" w:rsidRDefault="007F5F9C" w:rsidP="00941F1E">
            <w:pPr>
              <w:pStyle w:val="a6"/>
              <w:numPr>
                <w:ilvl w:val="0"/>
                <w:numId w:val="13"/>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保安物件が密集している地域には地盤面下に設置すること</w:t>
            </w:r>
          </w:p>
        </w:tc>
        <w:tc>
          <w:tcPr>
            <w:tcW w:w="1134"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添付書類No.</w:t>
            </w:r>
          </w:p>
          <w:p w:rsidR="00B92D96" w:rsidRPr="000C10FB" w:rsidRDefault="00B92D96" w:rsidP="00B92D96">
            <w:pPr>
              <w:rPr>
                <w:rFonts w:asciiTheme="minorEastAsia" w:hAnsiTheme="minorEastAsia"/>
                <w:sz w:val="18"/>
                <w:szCs w:val="18"/>
              </w:rPr>
            </w:pPr>
          </w:p>
        </w:tc>
      </w:tr>
      <w:tr w:rsidR="00B92D96" w:rsidRPr="000C10FB" w:rsidTr="00BD28F6">
        <w:trPr>
          <w:cantSplit/>
          <w:trHeight w:val="859"/>
        </w:trPr>
        <w:tc>
          <w:tcPr>
            <w:tcW w:w="375"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71"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83" w:type="dxa"/>
            <w:vAlign w:val="center"/>
          </w:tcPr>
          <w:p w:rsidR="00B92D96" w:rsidRPr="000C10FB" w:rsidRDefault="00B92D96" w:rsidP="00B92D9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５</w:t>
            </w:r>
          </w:p>
        </w:tc>
        <w:tc>
          <w:tcPr>
            <w:tcW w:w="2410"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地下埋設貯槽の基準</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【参照】例示基準４</w:t>
            </w:r>
          </w:p>
          <w:p w:rsidR="00B92D96" w:rsidRPr="000C10FB" w:rsidRDefault="00B92D96" w:rsidP="00B92D96">
            <w:pPr>
              <w:ind w:firstLineChars="100" w:firstLine="180"/>
              <w:rPr>
                <w:rFonts w:asciiTheme="minorEastAsia" w:hAnsiTheme="minorEastAsia"/>
                <w:sz w:val="18"/>
                <w:szCs w:val="18"/>
              </w:rPr>
            </w:pPr>
            <w:r w:rsidRPr="000C10FB">
              <w:rPr>
                <w:rFonts w:asciiTheme="minorEastAsia" w:hAnsiTheme="minorEastAsia" w:hint="eastAsia"/>
                <w:sz w:val="18"/>
                <w:szCs w:val="18"/>
              </w:rPr>
              <w:t xml:space="preserve">　　　例示基準５</w:t>
            </w:r>
          </w:p>
          <w:p w:rsidR="00B92D96" w:rsidRPr="000C10FB" w:rsidRDefault="00B92D96" w:rsidP="00B92D96">
            <w:pPr>
              <w:ind w:firstLineChars="100" w:firstLine="180"/>
              <w:rPr>
                <w:rFonts w:asciiTheme="minorEastAsia" w:hAnsiTheme="minorEastAsia"/>
                <w:sz w:val="18"/>
                <w:szCs w:val="18"/>
              </w:rPr>
            </w:pPr>
            <w:r w:rsidRPr="000C10FB">
              <w:rPr>
                <w:rFonts w:asciiTheme="minorEastAsia" w:hAnsiTheme="minorEastAsia" w:hint="eastAsia"/>
                <w:sz w:val="18"/>
                <w:szCs w:val="18"/>
              </w:rPr>
              <w:t xml:space="preserve">　　　例示基準６</w:t>
            </w:r>
          </w:p>
        </w:tc>
        <w:tc>
          <w:tcPr>
            <w:tcW w:w="5241" w:type="dxa"/>
          </w:tcPr>
          <w:p w:rsidR="007F5F9C" w:rsidRPr="000C10FB" w:rsidRDefault="007F5F9C" w:rsidP="007F5F9C">
            <w:pPr>
              <w:spacing w:line="0" w:lineRule="atLeast"/>
              <w:ind w:left="181" w:hangingChars="100" w:hanging="181"/>
              <w:rPr>
                <w:rFonts w:asciiTheme="minorEastAsia" w:hAnsiTheme="minorEastAsia"/>
                <w:sz w:val="18"/>
                <w:szCs w:val="18"/>
              </w:rPr>
            </w:pPr>
            <w:r w:rsidRPr="000C10FB">
              <w:rPr>
                <w:rFonts w:asciiTheme="minorEastAsia" w:hAnsiTheme="minorEastAsia" w:hint="eastAsia"/>
                <w:b/>
                <w:sz w:val="18"/>
                <w:szCs w:val="18"/>
              </w:rPr>
              <w:t>対象：貯槽</w:t>
            </w:r>
          </w:p>
          <w:p w:rsidR="007F5F9C" w:rsidRPr="000C10FB" w:rsidRDefault="007F5F9C" w:rsidP="00941F1E">
            <w:pPr>
              <w:pStyle w:val="a6"/>
              <w:numPr>
                <w:ilvl w:val="0"/>
                <w:numId w:val="13"/>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貯槽は、地盤面上の重量物の荷重に耐えることができる十分な強度を有し、防水措置を講じた室（貯槽室）に設置すること</w:t>
            </w:r>
          </w:p>
          <w:p w:rsidR="007F5F9C" w:rsidRPr="000C10FB" w:rsidRDefault="007F5F9C" w:rsidP="00941F1E">
            <w:pPr>
              <w:pStyle w:val="a6"/>
              <w:numPr>
                <w:ilvl w:val="0"/>
                <w:numId w:val="13"/>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貯槽室内にガスの滞留しない措置を講ずること</w:t>
            </w:r>
          </w:p>
          <w:p w:rsidR="007F5F9C" w:rsidRPr="000C10FB" w:rsidRDefault="007F5F9C" w:rsidP="00941F1E">
            <w:pPr>
              <w:pStyle w:val="a6"/>
              <w:numPr>
                <w:ilvl w:val="0"/>
                <w:numId w:val="13"/>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貯槽室に貯槽を設置しない場合には、腐食防止措置等を講ずること</w:t>
            </w:r>
          </w:p>
          <w:p w:rsidR="007F5F9C" w:rsidRPr="000C10FB" w:rsidRDefault="007F5F9C" w:rsidP="00941F1E">
            <w:pPr>
              <w:pStyle w:val="a6"/>
              <w:numPr>
                <w:ilvl w:val="0"/>
                <w:numId w:val="13"/>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第3号、4号の規定により貯槽を埋設する場合、貯槽の頂部は、0.6ｍ以上地盤面から下にあること</w:t>
            </w:r>
          </w:p>
          <w:p w:rsidR="00B92D96" w:rsidRPr="000C10FB" w:rsidRDefault="007F5F9C" w:rsidP="00941F1E">
            <w:pPr>
              <w:pStyle w:val="a6"/>
              <w:numPr>
                <w:ilvl w:val="0"/>
                <w:numId w:val="13"/>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隣接する貯槽間は１ｍ以上の距離を確保すること</w:t>
            </w:r>
          </w:p>
        </w:tc>
        <w:tc>
          <w:tcPr>
            <w:tcW w:w="1134"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添付書類</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No.</w:t>
            </w:r>
          </w:p>
          <w:p w:rsidR="00B92D96" w:rsidRPr="000C10FB" w:rsidRDefault="00B92D96" w:rsidP="00B92D96">
            <w:pPr>
              <w:rPr>
                <w:rFonts w:asciiTheme="minorEastAsia" w:hAnsiTheme="minorEastAsia"/>
                <w:sz w:val="18"/>
                <w:szCs w:val="18"/>
              </w:rPr>
            </w:pPr>
          </w:p>
        </w:tc>
      </w:tr>
      <w:tr w:rsidR="00B92D96" w:rsidRPr="000C10FB" w:rsidTr="00BD28F6">
        <w:trPr>
          <w:cantSplit/>
          <w:trHeight w:val="859"/>
        </w:trPr>
        <w:tc>
          <w:tcPr>
            <w:tcW w:w="375"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71"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83" w:type="dxa"/>
            <w:vAlign w:val="center"/>
          </w:tcPr>
          <w:p w:rsidR="00B92D96" w:rsidRPr="000C10FB" w:rsidRDefault="00B92D96" w:rsidP="00B92D9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６</w:t>
            </w:r>
          </w:p>
        </w:tc>
        <w:tc>
          <w:tcPr>
            <w:tcW w:w="2410"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貯槽の一部が地盤面下にある場合の腐食防止措置</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【参照】例示基準７</w:t>
            </w:r>
          </w:p>
        </w:tc>
        <w:tc>
          <w:tcPr>
            <w:tcW w:w="5241" w:type="dxa"/>
          </w:tcPr>
          <w:p w:rsidR="007F5F9C" w:rsidRPr="000C10FB" w:rsidRDefault="007F5F9C" w:rsidP="007F5F9C">
            <w:pPr>
              <w:spacing w:line="0" w:lineRule="atLeast"/>
              <w:ind w:left="181" w:hangingChars="100" w:hanging="181"/>
              <w:rPr>
                <w:rFonts w:asciiTheme="minorEastAsia" w:hAnsiTheme="minorEastAsia"/>
                <w:sz w:val="18"/>
                <w:szCs w:val="18"/>
              </w:rPr>
            </w:pPr>
            <w:r w:rsidRPr="000C10FB">
              <w:rPr>
                <w:rFonts w:asciiTheme="minorEastAsia" w:hAnsiTheme="minorEastAsia" w:hint="eastAsia"/>
                <w:b/>
                <w:sz w:val="18"/>
                <w:szCs w:val="18"/>
              </w:rPr>
              <w:t>対象：貯槽</w:t>
            </w:r>
          </w:p>
          <w:p w:rsidR="00B92D96" w:rsidRPr="000C10FB" w:rsidRDefault="007F5F9C" w:rsidP="00941F1E">
            <w:pPr>
              <w:pStyle w:val="a6"/>
              <w:numPr>
                <w:ilvl w:val="0"/>
                <w:numId w:val="14"/>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地盤面下にある部分に腐食を防止する措置を講ずること</w:t>
            </w:r>
          </w:p>
        </w:tc>
        <w:tc>
          <w:tcPr>
            <w:tcW w:w="1134"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添付書類</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No.</w:t>
            </w:r>
          </w:p>
          <w:p w:rsidR="00B92D96" w:rsidRPr="000C10FB" w:rsidRDefault="00B92D96" w:rsidP="00B92D96">
            <w:pPr>
              <w:rPr>
                <w:rFonts w:asciiTheme="minorEastAsia" w:hAnsiTheme="minorEastAsia"/>
                <w:sz w:val="18"/>
                <w:szCs w:val="18"/>
              </w:rPr>
            </w:pPr>
          </w:p>
        </w:tc>
      </w:tr>
      <w:tr w:rsidR="00B92D96" w:rsidRPr="000C10FB" w:rsidTr="00BD28F6">
        <w:trPr>
          <w:cantSplit/>
          <w:trHeight w:val="859"/>
        </w:trPr>
        <w:tc>
          <w:tcPr>
            <w:tcW w:w="375"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71" w:type="dxa"/>
            <w:vAlign w:val="center"/>
          </w:tcPr>
          <w:p w:rsidR="00B92D96" w:rsidRPr="000C10FB" w:rsidRDefault="00B92D96" w:rsidP="00B92D96">
            <w:pPr>
              <w:ind w:leftChars="-51" w:left="-107" w:rightChars="-51" w:right="-107"/>
              <w:jc w:val="center"/>
              <w:rPr>
                <w:rFonts w:asciiTheme="minorEastAsia" w:hAnsiTheme="minorEastAsia"/>
                <w:sz w:val="18"/>
                <w:szCs w:val="18"/>
              </w:rPr>
            </w:pPr>
          </w:p>
        </w:tc>
        <w:tc>
          <w:tcPr>
            <w:tcW w:w="383" w:type="dxa"/>
            <w:vAlign w:val="center"/>
          </w:tcPr>
          <w:p w:rsidR="00B92D96" w:rsidRPr="000C10FB" w:rsidRDefault="00B92D96" w:rsidP="00B92D96">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７</w:t>
            </w:r>
          </w:p>
        </w:tc>
        <w:tc>
          <w:tcPr>
            <w:tcW w:w="2410"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火気取扱施設との距離</w:t>
            </w:r>
          </w:p>
          <w:p w:rsidR="00B92D96" w:rsidRPr="000C10FB" w:rsidRDefault="00B92D96" w:rsidP="00B92D96">
            <w:pPr>
              <w:ind w:left="180" w:hangingChars="100" w:hanging="180"/>
              <w:rPr>
                <w:rFonts w:asciiTheme="minorEastAsia" w:hAnsiTheme="minorEastAsia"/>
                <w:sz w:val="18"/>
                <w:szCs w:val="18"/>
              </w:rPr>
            </w:pPr>
            <w:r w:rsidRPr="000C10FB">
              <w:rPr>
                <w:rFonts w:asciiTheme="minorEastAsia" w:hAnsiTheme="minorEastAsia" w:hint="eastAsia"/>
                <w:sz w:val="18"/>
                <w:szCs w:val="18"/>
              </w:rPr>
              <w:t>【参照】例示基準８</w:t>
            </w:r>
          </w:p>
        </w:tc>
        <w:tc>
          <w:tcPr>
            <w:tcW w:w="5241" w:type="dxa"/>
          </w:tcPr>
          <w:p w:rsidR="007F5F9C" w:rsidRPr="000C10FB" w:rsidRDefault="007F5F9C" w:rsidP="007F5F9C">
            <w:pPr>
              <w:pStyle w:val="a6"/>
              <w:numPr>
                <w:ilvl w:val="0"/>
                <w:numId w:val="8"/>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火気を取り扱う施設との距離：</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　≧8ｍ</w:t>
            </w:r>
          </w:p>
          <w:p w:rsidR="007F5F9C" w:rsidRPr="000C10FB" w:rsidRDefault="007F5F9C" w:rsidP="007F5F9C">
            <w:pPr>
              <w:spacing w:line="0" w:lineRule="atLeast"/>
              <w:rPr>
                <w:rFonts w:asciiTheme="minorEastAsia" w:hAnsiTheme="minorEastAsia"/>
                <w:sz w:val="18"/>
                <w:szCs w:val="18"/>
              </w:rPr>
            </w:pPr>
            <w:r w:rsidRPr="000C10FB">
              <w:rPr>
                <w:rFonts w:asciiTheme="minorEastAsia" w:hAnsiTheme="minorEastAsia" w:hint="eastAsia"/>
                <w:sz w:val="18"/>
                <w:szCs w:val="18"/>
              </w:rPr>
              <w:t>（8ｍ未満の場合には、流動防止措置等を講ずること）</w:t>
            </w:r>
          </w:p>
          <w:p w:rsidR="00B92D96" w:rsidRPr="00157FC3" w:rsidRDefault="007F5F9C" w:rsidP="007F5F9C">
            <w:pPr>
              <w:spacing w:line="0" w:lineRule="atLeast"/>
              <w:rPr>
                <w:rFonts w:asciiTheme="minorEastAsia" w:hAnsiTheme="minorEastAsia" w:hint="eastAsia"/>
                <w:sz w:val="18"/>
                <w:szCs w:val="18"/>
              </w:rPr>
            </w:pPr>
            <w:r w:rsidRPr="000C10FB">
              <w:rPr>
                <w:rFonts w:asciiTheme="minorEastAsia" w:hAnsiTheme="minorEastAsia" w:hint="eastAsia"/>
                <w:sz w:val="18"/>
                <w:szCs w:val="18"/>
              </w:rPr>
              <w:t>※設備配置図、敷地平面図等に図示する</w:t>
            </w:r>
          </w:p>
        </w:tc>
        <w:tc>
          <w:tcPr>
            <w:tcW w:w="1134" w:type="dxa"/>
          </w:tcPr>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添付書類</w:t>
            </w:r>
          </w:p>
          <w:p w:rsidR="00B92D96" w:rsidRPr="000C10FB" w:rsidRDefault="00B92D96" w:rsidP="00B92D96">
            <w:pPr>
              <w:rPr>
                <w:rFonts w:asciiTheme="minorEastAsia" w:hAnsiTheme="minorEastAsia"/>
                <w:sz w:val="18"/>
                <w:szCs w:val="18"/>
              </w:rPr>
            </w:pPr>
            <w:r w:rsidRPr="000C10FB">
              <w:rPr>
                <w:rFonts w:asciiTheme="minorEastAsia" w:hAnsiTheme="minorEastAsia" w:hint="eastAsia"/>
                <w:sz w:val="18"/>
                <w:szCs w:val="18"/>
              </w:rPr>
              <w:t>No.</w:t>
            </w:r>
          </w:p>
          <w:p w:rsidR="00B92D96" w:rsidRPr="000C10FB" w:rsidRDefault="00B92D96" w:rsidP="00B92D96">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８</w:t>
            </w:r>
          </w:p>
        </w:tc>
        <w:tc>
          <w:tcPr>
            <w:tcW w:w="2410" w:type="dxa"/>
          </w:tcPr>
          <w:p w:rsidR="007F5F9C" w:rsidRPr="000C10FB" w:rsidRDefault="007F5F9C" w:rsidP="007F5F9C">
            <w:pPr>
              <w:ind w:rightChars="-51" w:right="-107"/>
              <w:rPr>
                <w:rFonts w:asciiTheme="minorEastAsia" w:hAnsiTheme="minorEastAsia"/>
                <w:sz w:val="18"/>
                <w:szCs w:val="18"/>
              </w:rPr>
            </w:pPr>
            <w:r w:rsidRPr="000C10FB">
              <w:rPr>
                <w:rFonts w:asciiTheme="minorEastAsia" w:hAnsiTheme="minorEastAsia" w:hint="eastAsia"/>
                <w:sz w:val="18"/>
                <w:szCs w:val="18"/>
              </w:rPr>
              <w:t>貯槽間の距離</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【参照】例示基準３</w:t>
            </w:r>
          </w:p>
        </w:tc>
        <w:tc>
          <w:tcPr>
            <w:tcW w:w="5241" w:type="dxa"/>
          </w:tcPr>
          <w:p w:rsidR="007F5F9C" w:rsidRPr="000C10FB" w:rsidRDefault="007F5F9C" w:rsidP="007F5F9C">
            <w:pPr>
              <w:spacing w:line="0" w:lineRule="atLeast"/>
              <w:rPr>
                <w:rFonts w:asciiTheme="minorEastAsia" w:hAnsiTheme="minorEastAsia"/>
                <w:b/>
                <w:sz w:val="18"/>
                <w:szCs w:val="18"/>
              </w:rPr>
            </w:pPr>
            <w:r w:rsidRPr="000C10FB">
              <w:rPr>
                <w:rFonts w:asciiTheme="minorEastAsia" w:hAnsiTheme="minorEastAsia" w:hint="eastAsia"/>
                <w:b/>
                <w:sz w:val="18"/>
                <w:szCs w:val="18"/>
              </w:rPr>
              <w:t>対象：貯槽（貯蔵能力</w:t>
            </w:r>
            <w:r w:rsidRPr="000C10FB">
              <w:rPr>
                <w:rFonts w:asciiTheme="minorEastAsia" w:hAnsiTheme="minorEastAsia"/>
                <w:b/>
                <w:sz w:val="18"/>
                <w:szCs w:val="18"/>
              </w:rPr>
              <w:t>300</w:t>
            </w:r>
            <w:r w:rsidRPr="000C10FB">
              <w:rPr>
                <w:rFonts w:asciiTheme="minorEastAsia" w:hAnsiTheme="minorEastAsia" w:hint="eastAsia"/>
                <w:b/>
                <w:sz w:val="18"/>
                <w:szCs w:val="18"/>
              </w:rPr>
              <w:t>㎥又は３</w:t>
            </w:r>
            <w:r w:rsidRPr="000C10FB">
              <w:rPr>
                <w:rFonts w:asciiTheme="minorEastAsia" w:hAnsiTheme="minorEastAsia"/>
                <w:b/>
                <w:sz w:val="18"/>
                <w:szCs w:val="18"/>
              </w:rPr>
              <w:t>t</w:t>
            </w:r>
            <w:r w:rsidRPr="000C10FB">
              <w:rPr>
                <w:rFonts w:asciiTheme="minorEastAsia" w:hAnsiTheme="minorEastAsia" w:hint="eastAsia"/>
                <w:b/>
                <w:sz w:val="18"/>
                <w:szCs w:val="18"/>
              </w:rPr>
              <w:t>以上）</w:t>
            </w:r>
          </w:p>
          <w:p w:rsidR="007F5F9C" w:rsidRPr="000C10FB" w:rsidRDefault="007F5F9C" w:rsidP="007F5F9C">
            <w:pPr>
              <w:pStyle w:val="a6"/>
              <w:numPr>
                <w:ilvl w:val="0"/>
                <w:numId w:val="2"/>
              </w:numPr>
              <w:spacing w:line="0" w:lineRule="atLeast"/>
              <w:ind w:leftChars="0" w:left="175" w:hanging="175"/>
              <w:rPr>
                <w:rFonts w:asciiTheme="minorEastAsia" w:hAnsiTheme="minorEastAsia"/>
                <w:sz w:val="18"/>
                <w:szCs w:val="18"/>
              </w:rPr>
            </w:pPr>
            <w:r w:rsidRPr="000C10FB">
              <w:rPr>
                <w:rFonts w:asciiTheme="minorEastAsia" w:hAnsiTheme="minorEastAsia" w:hint="eastAsia"/>
                <w:sz w:val="18"/>
                <w:szCs w:val="18"/>
              </w:rPr>
              <w:t>他の液化石油ガスの貯槽又は酸素の貯槽との貯槽間距離は、１ｍ以上又は最大直径の和の1/4のいずれか大なるものに等しい距離以上を確保すること</w:t>
            </w:r>
          </w:p>
          <w:p w:rsidR="007F5F9C" w:rsidRPr="000C10FB" w:rsidRDefault="007F5F9C" w:rsidP="007F5F9C">
            <w:pPr>
              <w:pStyle w:val="a6"/>
              <w:spacing w:line="0" w:lineRule="atLeast"/>
              <w:ind w:leftChars="0" w:left="175"/>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）／4＝</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　　計画：</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w:t>
            </w:r>
          </w:p>
          <w:p w:rsidR="007F5F9C" w:rsidRPr="000C10FB" w:rsidRDefault="007F5F9C" w:rsidP="007F5F9C">
            <w:pPr>
              <w:numPr>
                <w:ilvl w:val="0"/>
                <w:numId w:val="2"/>
              </w:numPr>
              <w:spacing w:line="0" w:lineRule="atLeast"/>
              <w:ind w:left="175" w:hanging="175"/>
              <w:rPr>
                <w:rFonts w:asciiTheme="minorEastAsia" w:hAnsiTheme="minorEastAsia"/>
                <w:sz w:val="18"/>
                <w:szCs w:val="18"/>
              </w:rPr>
            </w:pPr>
            <w:r w:rsidRPr="000C10FB">
              <w:rPr>
                <w:rFonts w:asciiTheme="minorEastAsia" w:hAnsiTheme="minorEastAsia" w:hint="eastAsia"/>
                <w:sz w:val="18"/>
                <w:szCs w:val="18"/>
              </w:rPr>
              <w:t>距離が確保できない場合には、防火上及び消火上有効な能力を有する水噴霧装置等を設けること</w:t>
            </w:r>
          </w:p>
          <w:p w:rsidR="007F5F9C" w:rsidRPr="000C10FB" w:rsidRDefault="007F5F9C" w:rsidP="007F5F9C">
            <w:pPr>
              <w:spacing w:line="0" w:lineRule="atLeast"/>
              <w:rPr>
                <w:rFonts w:asciiTheme="minorEastAsia" w:hAnsiTheme="minorEastAsia"/>
                <w:sz w:val="18"/>
                <w:szCs w:val="18"/>
              </w:rPr>
            </w:pPr>
            <w:r w:rsidRPr="000C10FB">
              <w:rPr>
                <w:rFonts w:asciiTheme="minorEastAsia" w:hAnsiTheme="minorEastAsia" w:hint="eastAsia"/>
                <w:sz w:val="18"/>
                <w:szCs w:val="18"/>
              </w:rPr>
              <w:t>※設備配置図、敷地平面図等に図示する</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９</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貯槽の識別措置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【参照】例示基準９</w:t>
            </w:r>
          </w:p>
        </w:tc>
        <w:tc>
          <w:tcPr>
            <w:tcW w:w="5241" w:type="dxa"/>
          </w:tcPr>
          <w:p w:rsidR="007F5F9C" w:rsidRPr="000C10FB" w:rsidRDefault="007F5F9C" w:rsidP="007F5F9C">
            <w:pPr>
              <w:spacing w:line="0" w:lineRule="atLeast"/>
              <w:rPr>
                <w:rFonts w:asciiTheme="minorEastAsia" w:hAnsiTheme="minorEastAsia"/>
                <w:sz w:val="18"/>
                <w:szCs w:val="18"/>
              </w:rPr>
            </w:pPr>
            <w:r w:rsidRPr="000C10FB">
              <w:rPr>
                <w:rFonts w:asciiTheme="minorEastAsia" w:hAnsiTheme="minorEastAsia" w:hint="eastAsia"/>
                <w:b/>
                <w:sz w:val="18"/>
                <w:szCs w:val="18"/>
              </w:rPr>
              <w:t>対象：貯槽</w:t>
            </w:r>
          </w:p>
          <w:p w:rsidR="007F5F9C" w:rsidRPr="000C10FB" w:rsidRDefault="007F5F9C" w:rsidP="007F5F9C">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容易に識別できるような措置を講ずること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10</w:t>
            </w:r>
          </w:p>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11</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液化石油ガスの流出防止措置</w:t>
            </w:r>
          </w:p>
          <w:p w:rsidR="007F5F9C" w:rsidRPr="000C10FB" w:rsidRDefault="007F5F9C" w:rsidP="007F5F9C">
            <w:pPr>
              <w:rPr>
                <w:rFonts w:asciiTheme="minorEastAsia" w:hAnsiTheme="minorEastAsia"/>
                <w:kern w:val="0"/>
                <w:sz w:val="18"/>
                <w:szCs w:val="18"/>
              </w:rPr>
            </w:pPr>
            <w:r w:rsidRPr="000C10FB">
              <w:rPr>
                <w:rFonts w:asciiTheme="minorEastAsia" w:hAnsiTheme="minorEastAsia" w:hint="eastAsia"/>
                <w:sz w:val="18"/>
                <w:szCs w:val="18"/>
              </w:rPr>
              <w:t>【参照】</w:t>
            </w:r>
            <w:r w:rsidRPr="00157FC3">
              <w:rPr>
                <w:rFonts w:asciiTheme="minorEastAsia" w:hAnsiTheme="minorEastAsia" w:hint="eastAsia"/>
                <w:w w:val="92"/>
                <w:kern w:val="0"/>
                <w:sz w:val="18"/>
                <w:szCs w:val="18"/>
                <w:fitText w:val="1345" w:id="1729777408"/>
              </w:rPr>
              <w:t>製造細目告示2</w:t>
            </w:r>
            <w:r w:rsidRPr="00157FC3">
              <w:rPr>
                <w:rFonts w:asciiTheme="minorEastAsia" w:hAnsiTheme="minorEastAsia" w:hint="eastAsia"/>
                <w:spacing w:val="6"/>
                <w:w w:val="92"/>
                <w:kern w:val="0"/>
                <w:sz w:val="18"/>
                <w:szCs w:val="18"/>
                <w:fitText w:val="1345" w:id="1729777408"/>
              </w:rPr>
              <w:t>条</w:t>
            </w:r>
          </w:p>
          <w:p w:rsidR="007F5F9C" w:rsidRPr="000C10FB" w:rsidRDefault="007F5F9C" w:rsidP="007F5F9C">
            <w:pPr>
              <w:ind w:firstLineChars="400" w:firstLine="720"/>
              <w:rPr>
                <w:rFonts w:asciiTheme="minorEastAsia" w:hAnsiTheme="minorEastAsia"/>
                <w:sz w:val="18"/>
                <w:szCs w:val="18"/>
              </w:rPr>
            </w:pPr>
            <w:r w:rsidRPr="000C10FB">
              <w:rPr>
                <w:rFonts w:asciiTheme="minorEastAsia" w:hAnsiTheme="minorEastAsia" w:hint="eastAsia"/>
                <w:sz w:val="18"/>
                <w:szCs w:val="18"/>
              </w:rPr>
              <w:t>例示基準10</w:t>
            </w:r>
          </w:p>
        </w:tc>
        <w:tc>
          <w:tcPr>
            <w:tcW w:w="5241" w:type="dxa"/>
          </w:tcPr>
          <w:p w:rsidR="007F5F9C" w:rsidRPr="000C10FB" w:rsidRDefault="007F5F9C" w:rsidP="007F5F9C">
            <w:pPr>
              <w:spacing w:line="0" w:lineRule="atLeast"/>
              <w:rPr>
                <w:rFonts w:asciiTheme="minorEastAsia" w:hAnsiTheme="minorEastAsia"/>
                <w:b/>
                <w:sz w:val="18"/>
                <w:szCs w:val="18"/>
              </w:rPr>
            </w:pPr>
            <w:r w:rsidRPr="000C10FB">
              <w:rPr>
                <w:rFonts w:asciiTheme="minorEastAsia" w:hAnsiTheme="minorEastAsia" w:hint="eastAsia"/>
                <w:b/>
                <w:sz w:val="18"/>
                <w:szCs w:val="18"/>
              </w:rPr>
              <w:t>対象：貯蔵能力１000t以上</w:t>
            </w:r>
          </w:p>
          <w:p w:rsidR="007F5F9C" w:rsidRPr="000C10FB" w:rsidRDefault="007F5F9C" w:rsidP="007F5F9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流出防止措置を講ずること</w:t>
            </w:r>
          </w:p>
          <w:p w:rsidR="007F5F9C" w:rsidRPr="000C10FB" w:rsidRDefault="007F5F9C" w:rsidP="007F5F9C">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12</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製造設備室内の滞留しない構造</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【参照】例示基準11</w:t>
            </w:r>
          </w:p>
        </w:tc>
        <w:tc>
          <w:tcPr>
            <w:tcW w:w="5241" w:type="dxa"/>
          </w:tcPr>
          <w:p w:rsidR="007F5F9C" w:rsidRPr="000C10FB" w:rsidRDefault="007F5F9C" w:rsidP="007F5F9C">
            <w:pPr>
              <w:pStyle w:val="a6"/>
              <w:numPr>
                <w:ilvl w:val="0"/>
                <w:numId w:val="8"/>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開口部の面積や機械通風装置の能力とその位置を示すこと</w:t>
            </w:r>
          </w:p>
          <w:p w:rsidR="007F5F9C" w:rsidRPr="000C10FB" w:rsidRDefault="007F5F9C" w:rsidP="00874201">
            <w:pPr>
              <w:pStyle w:val="a6"/>
              <w:numPr>
                <w:ilvl w:val="0"/>
                <w:numId w:val="8"/>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下部換気口の通風可能面積が床面積1㎡当たり300cm</w:t>
            </w:r>
            <w:r w:rsidRPr="000C10FB">
              <w:rPr>
                <w:rFonts w:asciiTheme="minorEastAsia" w:hAnsiTheme="minorEastAsia" w:hint="eastAsia"/>
                <w:sz w:val="18"/>
                <w:szCs w:val="18"/>
                <w:vertAlign w:val="superscript"/>
              </w:rPr>
              <w:t>2</w:t>
            </w:r>
            <w:r w:rsidR="00F206DC" w:rsidRPr="000C10FB">
              <w:rPr>
                <w:rFonts w:asciiTheme="minorEastAsia" w:hAnsiTheme="minorEastAsia" w:hint="eastAsia"/>
                <w:sz w:val="18"/>
                <w:szCs w:val="18"/>
              </w:rPr>
              <w:t>以上であるこ</w:t>
            </w:r>
            <w:r w:rsidRPr="000C10FB">
              <w:rPr>
                <w:rFonts w:asciiTheme="minorEastAsia" w:hAnsiTheme="minorEastAsia" w:hint="eastAsia"/>
                <w:sz w:val="18"/>
                <w:szCs w:val="18"/>
              </w:rPr>
              <w:t>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13</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ガス設備の気密な構造</w:t>
            </w:r>
          </w:p>
        </w:tc>
        <w:tc>
          <w:tcPr>
            <w:tcW w:w="5241" w:type="dxa"/>
          </w:tcPr>
          <w:p w:rsidR="007F5F9C" w:rsidRPr="000C10FB" w:rsidRDefault="00F206DC" w:rsidP="00F206DC">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高圧ガス設備以外のガス設備は気密な構造であること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14</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ガス設備に使用する材料</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【参照】例示基準12</w:t>
            </w:r>
          </w:p>
        </w:tc>
        <w:tc>
          <w:tcPr>
            <w:tcW w:w="5241" w:type="dxa"/>
          </w:tcPr>
          <w:p w:rsidR="00F206DC" w:rsidRPr="000C10FB" w:rsidRDefault="00F206DC" w:rsidP="00F206DC">
            <w:pPr>
              <w:pStyle w:val="a6"/>
              <w:numPr>
                <w:ilvl w:val="0"/>
                <w:numId w:val="8"/>
              </w:numPr>
              <w:spacing w:line="240" w:lineRule="exact"/>
              <w:ind w:leftChars="0" w:left="176" w:hanging="176"/>
              <w:rPr>
                <w:rFonts w:asciiTheme="minorEastAsia" w:hAnsiTheme="minorEastAsia"/>
                <w:sz w:val="18"/>
                <w:szCs w:val="18"/>
              </w:rPr>
            </w:pPr>
            <w:r w:rsidRPr="000C10FB">
              <w:rPr>
                <w:rFonts w:asciiTheme="minorEastAsia" w:hAnsiTheme="minorEastAsia" w:hint="eastAsia"/>
                <w:sz w:val="18"/>
                <w:szCs w:val="18"/>
              </w:rPr>
              <w:t>適切な材料を使用すること</w:t>
            </w:r>
          </w:p>
          <w:p w:rsidR="007F5F9C" w:rsidRPr="000C10FB" w:rsidRDefault="00F206DC" w:rsidP="00941F1E">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完成検査までに材料証明書等を示すこと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15</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高圧ガス設備の基礎</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【参照】例示基準13</w:t>
            </w:r>
          </w:p>
        </w:tc>
        <w:tc>
          <w:tcPr>
            <w:tcW w:w="5241" w:type="dxa"/>
          </w:tcPr>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高圧ガス設備の基礎は、不同沈下等により有害なひずみが生じないこと</w:t>
            </w:r>
          </w:p>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貯槽（貯蔵能力100㎥又は１ｔ以上）の支柱（支柱のないものは底部）は同一基礎に緊結すること</w:t>
            </w:r>
          </w:p>
          <w:p w:rsidR="007F5F9C" w:rsidRPr="000C10FB" w:rsidRDefault="00F206DC" w:rsidP="00941F1E">
            <w:pPr>
              <w:pStyle w:val="a6"/>
              <w:numPr>
                <w:ilvl w:val="0"/>
                <w:numId w:val="15"/>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基礎の構造図、地盤調査結果等を示すこと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16</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貯槽の沈下測定及び措置等</w:t>
            </w:r>
          </w:p>
          <w:p w:rsidR="007F5F9C" w:rsidRPr="000C10FB" w:rsidRDefault="007F5F9C" w:rsidP="007F5F9C">
            <w:pPr>
              <w:rPr>
                <w:rFonts w:asciiTheme="minorEastAsia" w:hAnsiTheme="minorEastAsia"/>
                <w:kern w:val="0"/>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87"/>
                <w:kern w:val="0"/>
                <w:sz w:val="18"/>
                <w:szCs w:val="18"/>
                <w:fitText w:val="1345" w:id="1729774850"/>
              </w:rPr>
              <w:t>製造細目告示1</w:t>
            </w:r>
            <w:r w:rsidRPr="00157FC3">
              <w:rPr>
                <w:rFonts w:asciiTheme="minorEastAsia" w:hAnsiTheme="minorEastAsia"/>
                <w:spacing w:val="12"/>
                <w:w w:val="87"/>
                <w:kern w:val="0"/>
                <w:sz w:val="18"/>
                <w:szCs w:val="18"/>
                <w:fitText w:val="1345" w:id="1729774850"/>
              </w:rPr>
              <w:t>0</w:t>
            </w:r>
            <w:r w:rsidRPr="00157FC3">
              <w:rPr>
                <w:rFonts w:asciiTheme="minorEastAsia" w:hAnsiTheme="minorEastAsia" w:hint="eastAsia"/>
                <w:spacing w:val="-24"/>
                <w:w w:val="87"/>
                <w:kern w:val="0"/>
                <w:sz w:val="18"/>
                <w:szCs w:val="18"/>
                <w:fitText w:val="1345" w:id="1729774850"/>
              </w:rPr>
              <w:t>条</w:t>
            </w:r>
          </w:p>
          <w:p w:rsidR="007F5F9C" w:rsidRPr="000C10FB" w:rsidRDefault="007F5F9C" w:rsidP="007F5F9C">
            <w:pPr>
              <w:ind w:firstLineChars="400" w:firstLine="720"/>
              <w:rPr>
                <w:rFonts w:asciiTheme="minorEastAsia" w:hAnsiTheme="minorEastAsia"/>
                <w:sz w:val="18"/>
                <w:szCs w:val="18"/>
              </w:rPr>
            </w:pPr>
            <w:r w:rsidRPr="000C10FB">
              <w:rPr>
                <w:rFonts w:asciiTheme="minorEastAsia" w:hAnsiTheme="minorEastAsia" w:hint="eastAsia"/>
                <w:sz w:val="18"/>
                <w:szCs w:val="18"/>
              </w:rPr>
              <w:t>例示基準14</w:t>
            </w:r>
          </w:p>
        </w:tc>
        <w:tc>
          <w:tcPr>
            <w:tcW w:w="5241" w:type="dxa"/>
          </w:tcPr>
          <w:p w:rsidR="00F206DC" w:rsidRPr="000C10FB" w:rsidRDefault="00F206DC" w:rsidP="00F206DC">
            <w:pPr>
              <w:spacing w:line="0" w:lineRule="atLeast"/>
              <w:rPr>
                <w:rFonts w:asciiTheme="minorEastAsia" w:hAnsiTheme="minorEastAsia"/>
                <w:b/>
                <w:sz w:val="18"/>
                <w:szCs w:val="18"/>
              </w:rPr>
            </w:pPr>
            <w:r w:rsidRPr="000C10FB">
              <w:rPr>
                <w:rFonts w:asciiTheme="minorEastAsia" w:hAnsiTheme="minorEastAsia" w:hint="eastAsia"/>
                <w:b/>
                <w:sz w:val="18"/>
                <w:szCs w:val="18"/>
              </w:rPr>
              <w:t>対象：貯槽（貯蔵能力100㎥又は１ｔ以上）</w:t>
            </w:r>
          </w:p>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沈下状況を測定するための措置を講ずること</w:t>
            </w:r>
          </w:p>
          <w:p w:rsidR="007F5F9C" w:rsidRPr="000C10FB" w:rsidRDefault="00F206DC" w:rsidP="00F206DC">
            <w:pPr>
              <w:spacing w:line="0" w:lineRule="atLeast"/>
              <w:rPr>
                <w:rFonts w:asciiTheme="minorEastAsia" w:hAnsiTheme="minorEastAsia"/>
              </w:rPr>
            </w:pPr>
            <w:r w:rsidRPr="000C10FB">
              <w:rPr>
                <w:rFonts w:asciiTheme="minorEastAsia" w:hAnsiTheme="minorEastAsia" w:hint="eastAsia"/>
                <w:sz w:val="18"/>
                <w:szCs w:val="18"/>
              </w:rPr>
              <w:t>※ベンチマークの位置を図示すること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17</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耐圧試験</w:t>
            </w:r>
          </w:p>
          <w:p w:rsidR="007F5F9C" w:rsidRPr="000C10FB" w:rsidRDefault="007F5F9C" w:rsidP="007F5F9C">
            <w:pPr>
              <w:rPr>
                <w:rFonts w:asciiTheme="minorEastAsia" w:hAnsiTheme="minorEastAsia"/>
                <w:kern w:val="0"/>
                <w:sz w:val="18"/>
                <w:szCs w:val="18"/>
              </w:rPr>
            </w:pPr>
            <w:r w:rsidRPr="000C10FB">
              <w:rPr>
                <w:rFonts w:asciiTheme="minorEastAsia" w:hAnsiTheme="minorEastAsia" w:hint="eastAsia"/>
                <w:sz w:val="18"/>
                <w:szCs w:val="18"/>
              </w:rPr>
              <w:t>【参照】</w:t>
            </w:r>
            <w:r w:rsidRPr="00157FC3">
              <w:rPr>
                <w:rFonts w:asciiTheme="minorEastAsia" w:hAnsiTheme="minorEastAsia" w:hint="eastAsia"/>
                <w:w w:val="92"/>
                <w:kern w:val="0"/>
                <w:sz w:val="18"/>
                <w:szCs w:val="18"/>
                <w:fitText w:val="1345" w:id="1729774849"/>
              </w:rPr>
              <w:t>製造細目告示4</w:t>
            </w:r>
            <w:r w:rsidRPr="00157FC3">
              <w:rPr>
                <w:rFonts w:asciiTheme="minorEastAsia" w:hAnsiTheme="minorEastAsia" w:hint="eastAsia"/>
                <w:spacing w:val="6"/>
                <w:w w:val="92"/>
                <w:kern w:val="0"/>
                <w:sz w:val="18"/>
                <w:szCs w:val="18"/>
                <w:fitText w:val="1345" w:id="1729774849"/>
              </w:rPr>
              <w:t>条</w:t>
            </w:r>
          </w:p>
          <w:p w:rsidR="007F5F9C" w:rsidRPr="000C10FB" w:rsidRDefault="007F5F9C" w:rsidP="007F5F9C">
            <w:pPr>
              <w:ind w:firstLineChars="400" w:firstLine="720"/>
              <w:rPr>
                <w:rFonts w:asciiTheme="minorEastAsia" w:hAnsiTheme="minorEastAsia"/>
                <w:sz w:val="18"/>
                <w:szCs w:val="18"/>
              </w:rPr>
            </w:pPr>
            <w:r w:rsidRPr="000C10FB">
              <w:rPr>
                <w:rFonts w:asciiTheme="minorEastAsia" w:hAnsiTheme="minorEastAsia" w:hint="eastAsia"/>
                <w:sz w:val="18"/>
                <w:szCs w:val="18"/>
              </w:rPr>
              <w:t>例示基準15</w:t>
            </w:r>
          </w:p>
        </w:tc>
        <w:tc>
          <w:tcPr>
            <w:tcW w:w="5241" w:type="dxa"/>
          </w:tcPr>
          <w:p w:rsidR="00F206DC" w:rsidRPr="000C10FB" w:rsidRDefault="00F206DC" w:rsidP="00F206DC">
            <w:pPr>
              <w:pStyle w:val="a6"/>
              <w:numPr>
                <w:ilvl w:val="0"/>
                <w:numId w:val="8"/>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耐圧試験の試験方法を示すこと</w:t>
            </w:r>
          </w:p>
          <w:p w:rsidR="00F206DC" w:rsidRPr="000C10FB" w:rsidRDefault="00F206DC" w:rsidP="00941F1E">
            <w:pPr>
              <w:pStyle w:val="a6"/>
              <w:numPr>
                <w:ilvl w:val="0"/>
                <w:numId w:val="8"/>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完成検査までに耐圧試験の結果等を示すこと</w:t>
            </w:r>
          </w:p>
          <w:p w:rsidR="00F206DC" w:rsidRPr="000C10FB" w:rsidRDefault="00F206DC" w:rsidP="00941F1E">
            <w:pPr>
              <w:pStyle w:val="a6"/>
              <w:numPr>
                <w:ilvl w:val="0"/>
                <w:numId w:val="8"/>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認定品等（大臣認定者試験品、KHK検査品、特定設備検査品等）の場合は、完成検査までに認定証等を示すこと</w:t>
            </w:r>
          </w:p>
          <w:p w:rsidR="007F5F9C" w:rsidRPr="000C10FB" w:rsidRDefault="00F206DC" w:rsidP="00F206DC">
            <w:pPr>
              <w:spacing w:line="0" w:lineRule="atLeast"/>
              <w:rPr>
                <w:rFonts w:asciiTheme="minorEastAsia" w:hAnsiTheme="minorEastAsia"/>
              </w:rPr>
            </w:pPr>
            <w:r w:rsidRPr="000C10FB">
              <w:rPr>
                <w:rFonts w:asciiTheme="minorEastAsia" w:hAnsiTheme="minorEastAsia" w:hint="eastAsia"/>
                <w:sz w:val="18"/>
                <w:szCs w:val="18"/>
              </w:rPr>
              <w:t>※機器一覧表等に、認定等の有無を記載する</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18</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気密試験</w:t>
            </w:r>
          </w:p>
          <w:p w:rsidR="007F5F9C" w:rsidRPr="000C10FB" w:rsidRDefault="007F5F9C" w:rsidP="007F5F9C">
            <w:pPr>
              <w:rPr>
                <w:rFonts w:asciiTheme="minorEastAsia" w:hAnsiTheme="minorEastAsia"/>
                <w:kern w:val="0"/>
                <w:sz w:val="18"/>
                <w:szCs w:val="18"/>
              </w:rPr>
            </w:pPr>
            <w:r w:rsidRPr="000C10FB">
              <w:rPr>
                <w:rFonts w:asciiTheme="minorEastAsia" w:hAnsiTheme="minorEastAsia" w:hint="eastAsia"/>
                <w:sz w:val="18"/>
                <w:szCs w:val="18"/>
              </w:rPr>
              <w:t>【参照】</w:t>
            </w:r>
            <w:r w:rsidRPr="000C10FB">
              <w:rPr>
                <w:rFonts w:asciiTheme="minorEastAsia" w:hAnsiTheme="minorEastAsia" w:hint="eastAsia"/>
                <w:w w:val="93"/>
                <w:kern w:val="0"/>
                <w:sz w:val="18"/>
                <w:szCs w:val="18"/>
                <w:fitText w:val="1345" w:id="1729774848"/>
              </w:rPr>
              <w:t>製造細目告示５条</w:t>
            </w:r>
          </w:p>
          <w:p w:rsidR="007F5F9C" w:rsidRPr="000C10FB" w:rsidRDefault="007F5F9C" w:rsidP="007F5F9C">
            <w:pPr>
              <w:ind w:firstLineChars="400" w:firstLine="720"/>
              <w:rPr>
                <w:rFonts w:asciiTheme="minorEastAsia" w:hAnsiTheme="minorEastAsia"/>
                <w:sz w:val="18"/>
                <w:szCs w:val="18"/>
              </w:rPr>
            </w:pPr>
            <w:r w:rsidRPr="000C10FB">
              <w:rPr>
                <w:rFonts w:asciiTheme="minorEastAsia" w:hAnsiTheme="minorEastAsia" w:hint="eastAsia"/>
                <w:sz w:val="18"/>
                <w:szCs w:val="18"/>
              </w:rPr>
              <w:t>例示基準15</w:t>
            </w:r>
          </w:p>
          <w:p w:rsidR="007F5F9C" w:rsidRPr="000C10FB" w:rsidRDefault="007F5F9C" w:rsidP="007F5F9C">
            <w:pPr>
              <w:ind w:right="180"/>
              <w:jc w:val="right"/>
              <w:rPr>
                <w:rFonts w:asciiTheme="minorEastAsia" w:hAnsiTheme="minorEastAsia"/>
                <w:sz w:val="18"/>
                <w:szCs w:val="18"/>
              </w:rPr>
            </w:pPr>
          </w:p>
        </w:tc>
        <w:tc>
          <w:tcPr>
            <w:tcW w:w="5241" w:type="dxa"/>
          </w:tcPr>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気密試験の範囲及び試験方法を示すこと</w:t>
            </w:r>
          </w:p>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完成検査までに気密試験の結果等を示すこと</w:t>
            </w:r>
          </w:p>
          <w:p w:rsidR="007F5F9C" w:rsidRPr="000C10FB" w:rsidRDefault="00F206DC" w:rsidP="00F206DC">
            <w:pPr>
              <w:spacing w:line="0" w:lineRule="atLeast"/>
              <w:rPr>
                <w:rFonts w:asciiTheme="minorEastAsia" w:hAnsiTheme="minorEastAsia"/>
              </w:rPr>
            </w:pPr>
            <w:r w:rsidRPr="000C10FB">
              <w:rPr>
                <w:rFonts w:asciiTheme="minorEastAsia" w:hAnsiTheme="minorEastAsia" w:hint="eastAsia"/>
                <w:sz w:val="18"/>
                <w:szCs w:val="18"/>
              </w:rPr>
              <w:t>※フローシート等に、試験範囲を図示する</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19</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高圧ガス設備の強度</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【参照】例示基準16</w:t>
            </w:r>
          </w:p>
        </w:tc>
        <w:tc>
          <w:tcPr>
            <w:tcW w:w="5241" w:type="dxa"/>
          </w:tcPr>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構造図、強度計算書等を添付すること</w:t>
            </w:r>
          </w:p>
          <w:p w:rsidR="00F206DC" w:rsidRPr="000C10FB" w:rsidRDefault="00F206DC" w:rsidP="00F206DC">
            <w:pPr>
              <w:spacing w:line="0" w:lineRule="atLeast"/>
              <w:rPr>
                <w:rFonts w:asciiTheme="minorEastAsia" w:hAnsiTheme="minorEastAsia"/>
                <w:sz w:val="18"/>
                <w:szCs w:val="18"/>
                <w:shd w:val="pct15" w:color="auto" w:fill="FFFFFF"/>
              </w:rPr>
            </w:pPr>
            <w:r w:rsidRPr="000C10FB">
              <w:rPr>
                <w:rFonts w:asciiTheme="minorEastAsia" w:hAnsiTheme="minorEastAsia" w:hint="eastAsia"/>
                <w:sz w:val="18"/>
                <w:szCs w:val="18"/>
              </w:rPr>
              <w:t>※強度計算に使用した箇所（最小肉厚部）を図示する</w:t>
            </w:r>
          </w:p>
          <w:p w:rsidR="00F206DC" w:rsidRPr="000C10FB" w:rsidRDefault="00F206DC" w:rsidP="00941F1E">
            <w:pPr>
              <w:pStyle w:val="a6"/>
              <w:numPr>
                <w:ilvl w:val="0"/>
                <w:numId w:val="16"/>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認定品等の場合は、完成検査までに認定証等を示すこと</w:t>
            </w:r>
          </w:p>
          <w:p w:rsidR="007F5F9C" w:rsidRPr="000C10FB" w:rsidRDefault="00F206DC" w:rsidP="00941F1E">
            <w:pPr>
              <w:pStyle w:val="a6"/>
              <w:numPr>
                <w:ilvl w:val="0"/>
                <w:numId w:val="16"/>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20</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貯槽類の耐震設計</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【参照】耐震告示</w:t>
            </w:r>
          </w:p>
          <w:p w:rsidR="007F5F9C" w:rsidRPr="000C10FB" w:rsidRDefault="007F5F9C" w:rsidP="007F5F9C">
            <w:pPr>
              <w:ind w:firstLineChars="400" w:firstLine="720"/>
              <w:rPr>
                <w:rFonts w:asciiTheme="minorEastAsia" w:hAnsiTheme="minorEastAsia"/>
                <w:b/>
                <w:sz w:val="18"/>
                <w:szCs w:val="18"/>
              </w:rPr>
            </w:pPr>
            <w:r w:rsidRPr="000C10FB">
              <w:rPr>
                <w:rFonts w:asciiTheme="minorEastAsia" w:hAnsiTheme="minorEastAsia" w:hint="eastAsia"/>
                <w:sz w:val="18"/>
                <w:szCs w:val="18"/>
              </w:rPr>
              <w:t>県耐震設計基準</w:t>
            </w:r>
          </w:p>
        </w:tc>
        <w:tc>
          <w:tcPr>
            <w:tcW w:w="5241" w:type="dxa"/>
          </w:tcPr>
          <w:p w:rsidR="00F206DC" w:rsidRPr="000C10FB" w:rsidRDefault="00F206DC" w:rsidP="00F206DC">
            <w:pPr>
              <w:spacing w:line="0" w:lineRule="atLeast"/>
              <w:rPr>
                <w:rFonts w:asciiTheme="minorEastAsia" w:hAnsiTheme="minorEastAsia"/>
                <w:b/>
                <w:sz w:val="18"/>
                <w:szCs w:val="18"/>
              </w:rPr>
            </w:pPr>
            <w:r w:rsidRPr="000C10FB">
              <w:rPr>
                <w:rFonts w:asciiTheme="minorEastAsia" w:hAnsiTheme="minorEastAsia" w:hint="eastAsia"/>
                <w:b/>
                <w:sz w:val="18"/>
                <w:szCs w:val="18"/>
              </w:rPr>
              <w:t>対象：貯槽（３</w:t>
            </w:r>
            <w:r w:rsidRPr="000C10FB">
              <w:rPr>
                <w:rFonts w:asciiTheme="minorEastAsia" w:hAnsiTheme="minorEastAsia"/>
                <w:b/>
                <w:sz w:val="18"/>
                <w:szCs w:val="18"/>
              </w:rPr>
              <w:t>t</w:t>
            </w:r>
            <w:r w:rsidRPr="000C10FB">
              <w:rPr>
                <w:rFonts w:asciiTheme="minorEastAsia" w:hAnsiTheme="minorEastAsia" w:hint="eastAsia"/>
                <w:b/>
                <w:sz w:val="18"/>
                <w:szCs w:val="18"/>
              </w:rPr>
              <w:t>以上）及び配管類（告示で定めるもの）</w:t>
            </w:r>
          </w:p>
          <w:p w:rsidR="007F5F9C" w:rsidRPr="000C10FB" w:rsidRDefault="00F206DC" w:rsidP="00F206DC">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耐震告示及び県耐震設計基準に適合すること</w:t>
            </w:r>
            <w:r w:rsidRPr="000C10FB">
              <w:rPr>
                <w:rFonts w:asciiTheme="minorEastAsia" w:hAnsiTheme="minorEastAsia"/>
              </w:rPr>
              <w:t xml:space="preserve"> </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21</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高圧ガス設備の圧力計及び安全装置の設置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【参照】製造細目告示７条</w:t>
            </w:r>
          </w:p>
          <w:p w:rsidR="007F5F9C" w:rsidRPr="000C10FB" w:rsidRDefault="007F5F9C" w:rsidP="007F5F9C">
            <w:pPr>
              <w:rPr>
                <w:rFonts w:asciiTheme="minorEastAsia" w:hAnsiTheme="minorEastAsia"/>
                <w:kern w:val="0"/>
                <w:sz w:val="18"/>
                <w:szCs w:val="18"/>
              </w:rPr>
            </w:pPr>
            <w:r w:rsidRPr="000C10FB">
              <w:rPr>
                <w:rFonts w:asciiTheme="minorEastAsia" w:hAnsiTheme="minorEastAsia" w:hint="eastAsia"/>
                <w:sz w:val="18"/>
                <w:szCs w:val="18"/>
              </w:rPr>
              <w:t xml:space="preserve">　　　　</w:t>
            </w:r>
            <w:r w:rsidRPr="00157FC3">
              <w:rPr>
                <w:rFonts w:asciiTheme="minorEastAsia" w:hAnsiTheme="minorEastAsia" w:hint="eastAsia"/>
                <w:w w:val="82"/>
                <w:kern w:val="0"/>
                <w:sz w:val="18"/>
                <w:szCs w:val="18"/>
                <w:fitText w:val="1452" w:id="1729317121"/>
              </w:rPr>
              <w:t>製造細目告示７条の</w:t>
            </w:r>
            <w:r w:rsidRPr="00157FC3">
              <w:rPr>
                <w:rFonts w:asciiTheme="minorEastAsia" w:hAnsiTheme="minorEastAsia" w:hint="eastAsia"/>
                <w:spacing w:val="48"/>
                <w:w w:val="82"/>
                <w:kern w:val="0"/>
                <w:sz w:val="18"/>
                <w:szCs w:val="18"/>
                <w:fitText w:val="1452" w:id="1729317121"/>
              </w:rPr>
              <w:t>2</w:t>
            </w:r>
          </w:p>
          <w:p w:rsidR="007F5F9C" w:rsidRPr="000C10FB" w:rsidRDefault="007F5F9C" w:rsidP="007F5F9C">
            <w:pPr>
              <w:ind w:firstLineChars="400" w:firstLine="720"/>
              <w:rPr>
                <w:rFonts w:asciiTheme="minorEastAsia" w:hAnsiTheme="minorEastAsia"/>
                <w:sz w:val="18"/>
                <w:szCs w:val="18"/>
              </w:rPr>
            </w:pPr>
            <w:r w:rsidRPr="000C10FB">
              <w:rPr>
                <w:rFonts w:asciiTheme="minorEastAsia" w:hAnsiTheme="minorEastAsia" w:hint="eastAsia"/>
                <w:sz w:val="18"/>
                <w:szCs w:val="18"/>
              </w:rPr>
              <w:t>例示基準17</w:t>
            </w:r>
            <w:r w:rsidRPr="000C10FB">
              <w:rPr>
                <w:rFonts w:asciiTheme="minorEastAsia" w:hAnsiTheme="minorEastAsia"/>
                <w:sz w:val="18"/>
                <w:szCs w:val="18"/>
              </w:rPr>
              <w:t xml:space="preserve"> </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 xml:space="preserve">　　　　</w:t>
            </w:r>
          </w:p>
          <w:p w:rsidR="007F5F9C" w:rsidRPr="000C10FB" w:rsidRDefault="007F5F9C" w:rsidP="007F5F9C">
            <w:pPr>
              <w:rPr>
                <w:rFonts w:asciiTheme="minorEastAsia" w:hAnsiTheme="minorEastAsia"/>
                <w:sz w:val="18"/>
                <w:szCs w:val="18"/>
              </w:rPr>
            </w:pPr>
          </w:p>
        </w:tc>
        <w:tc>
          <w:tcPr>
            <w:tcW w:w="5241" w:type="dxa"/>
          </w:tcPr>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圧力計</w:t>
            </w:r>
            <w:r w:rsidRPr="000C10FB">
              <w:rPr>
                <w:rFonts w:asciiTheme="minorEastAsia" w:hAnsiTheme="minorEastAsia" w:hint="eastAsia"/>
                <w:kern w:val="0"/>
                <w:sz w:val="18"/>
                <w:szCs w:val="18"/>
              </w:rPr>
              <w:t>の設置位置と構造を示すこと</w:t>
            </w:r>
          </w:p>
          <w:p w:rsidR="00F206DC" w:rsidRPr="000C10FB" w:rsidRDefault="00F206DC" w:rsidP="00F206DC">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圧力が許容圧力を超えた場合に、直ちにその圧力を許容圧力以下に戻すことができる安全装置を設置すること</w:t>
            </w:r>
          </w:p>
          <w:p w:rsidR="007F5F9C" w:rsidRPr="000C10FB" w:rsidRDefault="00F206DC" w:rsidP="00874201">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22</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安全弁又は破裂板の放出管の位置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【参照】例示基準18</w:t>
            </w:r>
          </w:p>
        </w:tc>
        <w:tc>
          <w:tcPr>
            <w:tcW w:w="5241" w:type="dxa"/>
          </w:tcPr>
          <w:p w:rsidR="00A83D63" w:rsidRPr="000C10FB" w:rsidRDefault="00A83D63" w:rsidP="00A83D6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安全弁又は破裂板には、放出管を設置すること</w:t>
            </w:r>
          </w:p>
          <w:p w:rsidR="00A83D63" w:rsidRPr="000C10FB" w:rsidRDefault="00A83D63" w:rsidP="00A83D6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放出管開口部の周囲には、着火源等がないこと</w:t>
            </w:r>
          </w:p>
          <w:p w:rsidR="00874201" w:rsidRPr="000C10FB" w:rsidRDefault="00874201" w:rsidP="00A83D63">
            <w:pPr>
              <w:spacing w:line="0" w:lineRule="atLeast"/>
              <w:rPr>
                <w:rFonts w:asciiTheme="minorEastAsia" w:hAnsiTheme="minorEastAsia"/>
                <w:sz w:val="18"/>
                <w:szCs w:val="18"/>
              </w:rPr>
            </w:pPr>
            <w:r w:rsidRPr="000C10FB">
              <w:rPr>
                <w:rFonts w:asciiTheme="minorEastAsia" w:hAnsiTheme="minorEastAsia" w:hint="eastAsia"/>
                <w:sz w:val="18"/>
                <w:szCs w:val="18"/>
              </w:rPr>
              <w:t>※放出管の位置は、施設配置図や敷地平面図、立面図で明示す</w:t>
            </w:r>
          </w:p>
          <w:p w:rsidR="007F5F9C" w:rsidRPr="000C10FB" w:rsidRDefault="00874201" w:rsidP="00A83D63">
            <w:pPr>
              <w:spacing w:line="0" w:lineRule="atLeast"/>
              <w:rPr>
                <w:rFonts w:asciiTheme="minorEastAsia" w:hAnsiTheme="minorEastAsia"/>
              </w:rPr>
            </w:pPr>
            <w:r w:rsidRPr="000C10FB">
              <w:rPr>
                <w:rFonts w:asciiTheme="minorEastAsia" w:hAnsiTheme="minorEastAsia" w:hint="eastAsia"/>
                <w:sz w:val="18"/>
                <w:szCs w:val="18"/>
              </w:rPr>
              <w:t xml:space="preserve">　</w:t>
            </w:r>
            <w:r w:rsidR="00A83D63" w:rsidRPr="000C10FB">
              <w:rPr>
                <w:rFonts w:asciiTheme="minorEastAsia" w:hAnsiTheme="minorEastAsia" w:hint="eastAsia"/>
                <w:sz w:val="18"/>
                <w:szCs w:val="18"/>
              </w:rPr>
              <w:t>る</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23</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低温貯槽の負圧防止措置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【参照】例示基準19</w:t>
            </w:r>
          </w:p>
        </w:tc>
        <w:tc>
          <w:tcPr>
            <w:tcW w:w="5241" w:type="dxa"/>
          </w:tcPr>
          <w:p w:rsidR="00A83D63" w:rsidRPr="000C10FB" w:rsidRDefault="00A83D63" w:rsidP="00A83D63">
            <w:pPr>
              <w:spacing w:line="0" w:lineRule="atLeast"/>
              <w:rPr>
                <w:rFonts w:asciiTheme="minorEastAsia" w:hAnsiTheme="minorEastAsia"/>
                <w:sz w:val="18"/>
                <w:szCs w:val="18"/>
              </w:rPr>
            </w:pPr>
            <w:r w:rsidRPr="000C10FB">
              <w:rPr>
                <w:rFonts w:asciiTheme="minorEastAsia" w:hAnsiTheme="minorEastAsia" w:hint="eastAsia"/>
                <w:b/>
                <w:sz w:val="18"/>
                <w:szCs w:val="18"/>
              </w:rPr>
              <w:t>対象：低温貯槽</w:t>
            </w:r>
          </w:p>
          <w:p w:rsidR="007F5F9C" w:rsidRPr="000C10FB" w:rsidRDefault="00A83D63" w:rsidP="0014341F">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貯槽内部の圧力が外部の圧力より低くなることにより貯槽が破壊されることを防止するための措置を講ずること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28</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貯槽及び支柱の温度上昇防止措置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【参照】例示基準23</w:t>
            </w:r>
          </w:p>
        </w:tc>
        <w:tc>
          <w:tcPr>
            <w:tcW w:w="5241" w:type="dxa"/>
          </w:tcPr>
          <w:p w:rsidR="00A83D63" w:rsidRPr="000C10FB" w:rsidRDefault="00A83D63" w:rsidP="00A83D63">
            <w:pPr>
              <w:spacing w:line="0" w:lineRule="atLeast"/>
              <w:rPr>
                <w:rFonts w:asciiTheme="minorEastAsia" w:hAnsiTheme="minorEastAsia"/>
                <w:sz w:val="18"/>
                <w:szCs w:val="18"/>
              </w:rPr>
            </w:pPr>
            <w:r w:rsidRPr="000C10FB">
              <w:rPr>
                <w:rFonts w:asciiTheme="minorEastAsia" w:hAnsiTheme="minorEastAsia" w:hint="eastAsia"/>
                <w:b/>
                <w:sz w:val="18"/>
                <w:szCs w:val="18"/>
              </w:rPr>
              <w:t>対象：貯槽及びその支柱</w:t>
            </w:r>
          </w:p>
          <w:p w:rsidR="00A83D63" w:rsidRPr="000C10FB" w:rsidRDefault="00A83D63" w:rsidP="00A83D6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地盤面上の貯槽及びその支柱の温度の上昇を防止するための措置を講ずること（水噴霧装置、散水装置又は消火栓等）</w:t>
            </w:r>
          </w:p>
          <w:p w:rsidR="00A83D63" w:rsidRPr="000C10FB" w:rsidRDefault="00BD59E9" w:rsidP="00941F1E">
            <w:pPr>
              <w:spacing w:line="0" w:lineRule="atLeast"/>
              <w:ind w:left="176" w:hanging="176"/>
              <w:rPr>
                <w:rFonts w:asciiTheme="minorEastAsia" w:hAnsiTheme="minorEastAsia"/>
                <w:sz w:val="18"/>
                <w:szCs w:val="18"/>
              </w:rPr>
            </w:pPr>
            <w:r w:rsidRPr="000C10FB">
              <w:rPr>
                <w:rFonts w:asciiTheme="minorEastAsia" w:hAnsiTheme="minorEastAsia" w:hint="eastAsia"/>
                <w:sz w:val="18"/>
                <w:szCs w:val="18"/>
              </w:rPr>
              <w:t>・水噴霧装置、散水装置又は消火栓には、必要な能力及び時間（30</w:t>
            </w:r>
            <w:r w:rsidR="00A83D63" w:rsidRPr="000C10FB">
              <w:rPr>
                <w:rFonts w:asciiTheme="minorEastAsia" w:hAnsiTheme="minorEastAsia" w:hint="eastAsia"/>
                <w:sz w:val="18"/>
                <w:szCs w:val="18"/>
              </w:rPr>
              <w:t>分以上）を満足する所要水量を確保すること</w:t>
            </w:r>
          </w:p>
          <w:p w:rsidR="00A83D63" w:rsidRPr="000C10FB" w:rsidRDefault="00A83D63" w:rsidP="00A83D63">
            <w:pPr>
              <w:spacing w:line="0" w:lineRule="atLeast"/>
              <w:ind w:firstLineChars="100" w:firstLine="180"/>
              <w:rPr>
                <w:rFonts w:asciiTheme="minorEastAsia" w:hAnsiTheme="minorEastAsia"/>
                <w:sz w:val="18"/>
                <w:szCs w:val="18"/>
                <w:u w:val="single"/>
              </w:rPr>
            </w:pPr>
            <w:r w:rsidRPr="000C10FB">
              <w:rPr>
                <w:rFonts w:asciiTheme="minorEastAsia" w:hAnsiTheme="minorEastAsia" w:hint="eastAsia"/>
                <w:sz w:val="18"/>
                <w:szCs w:val="18"/>
                <w:u w:val="single"/>
              </w:rPr>
              <w:t xml:space="preserve">保有水量（　　　　　　</w:t>
            </w:r>
            <w:r w:rsidRPr="000C10FB">
              <w:rPr>
                <w:rFonts w:asciiTheme="minorEastAsia" w:hAnsiTheme="minorEastAsia"/>
                <w:sz w:val="18"/>
                <w:szCs w:val="18"/>
                <w:u w:val="single"/>
              </w:rPr>
              <w:t>ℓ</w:t>
            </w:r>
            <w:r w:rsidRPr="000C10FB">
              <w:rPr>
                <w:rFonts w:asciiTheme="minorEastAsia" w:hAnsiTheme="minorEastAsia" w:hint="eastAsia"/>
                <w:sz w:val="18"/>
                <w:szCs w:val="18"/>
                <w:u w:val="single"/>
              </w:rPr>
              <w:t xml:space="preserve">）　＞　所要水量（　　　　　　</w:t>
            </w:r>
            <w:r w:rsidRPr="000C10FB">
              <w:rPr>
                <w:rFonts w:asciiTheme="minorEastAsia" w:hAnsiTheme="minorEastAsia"/>
                <w:sz w:val="18"/>
                <w:szCs w:val="18"/>
                <w:u w:val="single"/>
              </w:rPr>
              <w:t>ℓ</w:t>
            </w:r>
            <w:r w:rsidRPr="000C10FB">
              <w:rPr>
                <w:rFonts w:asciiTheme="minorEastAsia" w:hAnsiTheme="minorEastAsia" w:hint="eastAsia"/>
                <w:sz w:val="18"/>
                <w:szCs w:val="18"/>
                <w:u w:val="single"/>
              </w:rPr>
              <w:t>）</w:t>
            </w:r>
          </w:p>
          <w:p w:rsidR="00A83D63" w:rsidRPr="000C10FB" w:rsidRDefault="00A83D63" w:rsidP="00A83D6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散水配管がある場合には、水を必要な流量で供給できることを示すこと（圧力損失等計算書等）</w:t>
            </w:r>
          </w:p>
          <w:p w:rsidR="007F5F9C" w:rsidRPr="000C10FB" w:rsidRDefault="00A83D63" w:rsidP="00A83D63">
            <w:pPr>
              <w:spacing w:line="0" w:lineRule="atLeast"/>
              <w:ind w:left="180" w:hangingChars="100" w:hanging="180"/>
              <w:rPr>
                <w:rFonts w:asciiTheme="minorEastAsia" w:hAnsiTheme="minorEastAsia"/>
              </w:rPr>
            </w:pPr>
            <w:r w:rsidRPr="000C10FB">
              <w:rPr>
                <w:rFonts w:asciiTheme="minorEastAsia" w:hAnsiTheme="minorEastAsia" w:hint="eastAsia"/>
                <w:sz w:val="18"/>
                <w:szCs w:val="18"/>
              </w:rPr>
              <w:t>※設備の種類、性能、設置箇所等を、書面又は図面等に示す</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29</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ガス漏えい検知警報設備</w:t>
            </w:r>
          </w:p>
          <w:p w:rsidR="007F5F9C" w:rsidRPr="000C10FB" w:rsidRDefault="007F5F9C" w:rsidP="007F5F9C">
            <w:pPr>
              <w:rPr>
                <w:rFonts w:asciiTheme="minorEastAsia" w:hAnsiTheme="minorEastAsia"/>
                <w:spacing w:val="10"/>
                <w:w w:val="67"/>
                <w:kern w:val="0"/>
                <w:sz w:val="18"/>
                <w:szCs w:val="18"/>
              </w:rPr>
            </w:pPr>
            <w:r w:rsidRPr="000C10FB">
              <w:rPr>
                <w:rFonts w:asciiTheme="minorEastAsia" w:hAnsiTheme="minorEastAsia" w:hint="eastAsia"/>
                <w:sz w:val="18"/>
                <w:szCs w:val="18"/>
              </w:rPr>
              <w:t>【参照】例示基準24</w:t>
            </w:r>
            <w:r w:rsidRPr="000C10FB">
              <w:rPr>
                <w:rFonts w:asciiTheme="minorEastAsia" w:hAnsiTheme="minorEastAsia"/>
                <w:spacing w:val="10"/>
                <w:w w:val="67"/>
                <w:kern w:val="0"/>
                <w:sz w:val="18"/>
                <w:szCs w:val="18"/>
              </w:rPr>
              <w:t xml:space="preserve"> </w:t>
            </w:r>
          </w:p>
          <w:p w:rsidR="007F5F9C" w:rsidRPr="000C10FB" w:rsidRDefault="007F5F9C" w:rsidP="007F5F9C">
            <w:pPr>
              <w:rPr>
                <w:rFonts w:asciiTheme="minorEastAsia" w:hAnsiTheme="minorEastAsia"/>
                <w:spacing w:val="10"/>
                <w:w w:val="67"/>
                <w:kern w:val="0"/>
                <w:sz w:val="18"/>
                <w:szCs w:val="18"/>
              </w:rPr>
            </w:pPr>
            <w:r w:rsidRPr="000C10FB">
              <w:rPr>
                <w:rFonts w:asciiTheme="minorEastAsia" w:hAnsiTheme="minorEastAsia" w:hint="eastAsia"/>
                <w:spacing w:val="10"/>
                <w:w w:val="67"/>
                <w:kern w:val="0"/>
                <w:sz w:val="18"/>
                <w:szCs w:val="18"/>
              </w:rPr>
              <w:t xml:space="preserve">　　　　　</w:t>
            </w:r>
            <w:r w:rsidRPr="000C10FB">
              <w:rPr>
                <w:rFonts w:asciiTheme="minorEastAsia" w:hAnsiTheme="minorEastAsia" w:hint="eastAsia"/>
                <w:sz w:val="18"/>
                <w:szCs w:val="18"/>
              </w:rPr>
              <w:t>県審査基準５</w:t>
            </w:r>
          </w:p>
          <w:p w:rsidR="007F5F9C" w:rsidRPr="000C10FB" w:rsidRDefault="007F5F9C" w:rsidP="007F5F9C">
            <w:pPr>
              <w:ind w:firstLineChars="400" w:firstLine="495"/>
              <w:jc w:val="right"/>
              <w:rPr>
                <w:rFonts w:asciiTheme="minorEastAsia" w:hAnsiTheme="minorEastAsia"/>
                <w:sz w:val="18"/>
                <w:szCs w:val="18"/>
              </w:rPr>
            </w:pPr>
            <w:r w:rsidRPr="00157FC3">
              <w:rPr>
                <w:rFonts w:asciiTheme="minorEastAsia" w:hAnsiTheme="minorEastAsia" w:hint="eastAsia"/>
                <w:w w:val="69"/>
                <w:kern w:val="0"/>
                <w:sz w:val="18"/>
                <w:szCs w:val="18"/>
                <w:fitText w:val="1502" w:id="1733087234"/>
              </w:rPr>
              <w:t>県指導指針４(1) [別表４</w:t>
            </w:r>
            <w:r w:rsidRPr="00157FC3">
              <w:rPr>
                <w:rFonts w:asciiTheme="minorEastAsia" w:hAnsiTheme="minorEastAsia"/>
                <w:spacing w:val="60"/>
                <w:w w:val="69"/>
                <w:kern w:val="0"/>
                <w:sz w:val="18"/>
                <w:szCs w:val="18"/>
                <w:fitText w:val="1502" w:id="1733087234"/>
              </w:rPr>
              <w:t>]</w:t>
            </w:r>
          </w:p>
        </w:tc>
        <w:tc>
          <w:tcPr>
            <w:tcW w:w="5241" w:type="dxa"/>
          </w:tcPr>
          <w:p w:rsidR="00A83D63" w:rsidRPr="000C10FB" w:rsidRDefault="00A83D63" w:rsidP="00A83D6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製造施設から漏えいする液化石油ガスが滞留するおそれのある場所に、当該ガスの漏えいを検知し、警報するための設備を設置すること</w:t>
            </w:r>
          </w:p>
          <w:p w:rsidR="007F5F9C" w:rsidRPr="000C10FB" w:rsidRDefault="00A83D63" w:rsidP="00A83D63">
            <w:pPr>
              <w:spacing w:line="0" w:lineRule="atLeast"/>
              <w:rPr>
                <w:rFonts w:asciiTheme="minorEastAsia" w:hAnsiTheme="minorEastAsia"/>
              </w:rPr>
            </w:pPr>
            <w:r w:rsidRPr="000C10FB">
              <w:rPr>
                <w:rFonts w:asciiTheme="minorEastAsia" w:hAnsiTheme="minorEastAsia" w:hint="eastAsia"/>
                <w:sz w:val="18"/>
                <w:szCs w:val="18"/>
              </w:rPr>
              <w:t>※検出端部及び発報する場所、及び設定値等を示す</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30</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静電気を除去する措置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【参照】例示基準25</w:t>
            </w:r>
          </w:p>
        </w:tc>
        <w:tc>
          <w:tcPr>
            <w:tcW w:w="5241" w:type="dxa"/>
          </w:tcPr>
          <w:p w:rsidR="00A83D63" w:rsidRPr="000C10FB" w:rsidRDefault="00A83D63" w:rsidP="00A83D63">
            <w:pPr>
              <w:pStyle w:val="a6"/>
              <w:numPr>
                <w:ilvl w:val="0"/>
                <w:numId w:val="8"/>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静電気を除去する措置を講ずること</w:t>
            </w:r>
          </w:p>
          <w:p w:rsidR="00A83D63" w:rsidRPr="000C10FB" w:rsidRDefault="00A83D63" w:rsidP="00A83D63">
            <w:pPr>
              <w:pStyle w:val="a6"/>
              <w:spacing w:line="0" w:lineRule="atLeast"/>
              <w:ind w:leftChars="0" w:left="176"/>
              <w:rPr>
                <w:rFonts w:asciiTheme="minorEastAsia" w:hAnsiTheme="minorEastAsia"/>
                <w:sz w:val="18"/>
                <w:szCs w:val="18"/>
                <w:u w:val="single"/>
              </w:rPr>
            </w:pPr>
            <w:r w:rsidRPr="000C10FB">
              <w:rPr>
                <w:rFonts w:asciiTheme="minorEastAsia" w:hAnsiTheme="minorEastAsia" w:hint="eastAsia"/>
                <w:sz w:val="18"/>
                <w:szCs w:val="18"/>
              </w:rPr>
              <w:t xml:space="preserve">　　避雷設備</w:t>
            </w:r>
            <w:r w:rsidRPr="000C10FB">
              <w:rPr>
                <w:rFonts w:asciiTheme="minorEastAsia" w:hAnsiTheme="minorEastAsia" w:hint="eastAsia"/>
                <w:sz w:val="18"/>
                <w:szCs w:val="18"/>
                <w:u w:val="single"/>
              </w:rPr>
              <w:t xml:space="preserve">　有　・　無</w:t>
            </w:r>
          </w:p>
          <w:p w:rsidR="00A83D63" w:rsidRPr="000C10FB" w:rsidRDefault="00A83D63" w:rsidP="00A83D63">
            <w:pPr>
              <w:pStyle w:val="a6"/>
              <w:numPr>
                <w:ilvl w:val="0"/>
                <w:numId w:val="8"/>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接地抵抗値を総合100Ω（避雷設備を設けたものは総合10Ω）以下にすること</w:t>
            </w:r>
          </w:p>
          <w:p w:rsidR="007F5F9C" w:rsidRPr="000C10FB" w:rsidRDefault="00A83D63" w:rsidP="00A83D63">
            <w:pPr>
              <w:pStyle w:val="a6"/>
              <w:numPr>
                <w:ilvl w:val="0"/>
                <w:numId w:val="8"/>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静電気除去設備を正常な状態で維持するための検査を実施すること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31</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防消火設備の設置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【参照】例示基準26</w:t>
            </w:r>
          </w:p>
        </w:tc>
        <w:tc>
          <w:tcPr>
            <w:tcW w:w="5241" w:type="dxa"/>
          </w:tcPr>
          <w:p w:rsidR="00A83D63" w:rsidRPr="000C10FB" w:rsidRDefault="00A83D63" w:rsidP="00A83D6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防消火設備を適切な箇所に設置すること</w:t>
            </w:r>
          </w:p>
          <w:p w:rsidR="00A83D63" w:rsidRPr="000C10FB" w:rsidRDefault="00A83D63" w:rsidP="00A83D6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操作位置は、対象設備から適切な距離を確保すること</w:t>
            </w:r>
          </w:p>
          <w:p w:rsidR="00A83D63" w:rsidRPr="000C10FB" w:rsidRDefault="00BD59E9" w:rsidP="00A83D63">
            <w:pPr>
              <w:pStyle w:val="a6"/>
              <w:numPr>
                <w:ilvl w:val="0"/>
                <w:numId w:val="9"/>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防火又は消火のために必要な能力及び時間（30</w:t>
            </w:r>
            <w:r w:rsidR="00A83D63" w:rsidRPr="000C10FB">
              <w:rPr>
                <w:rFonts w:asciiTheme="minorEastAsia" w:hAnsiTheme="minorEastAsia" w:hint="eastAsia"/>
                <w:sz w:val="18"/>
                <w:szCs w:val="18"/>
              </w:rPr>
              <w:t>分以上）を満足する所要水量を確保すること</w:t>
            </w:r>
          </w:p>
          <w:p w:rsidR="00A83D63" w:rsidRPr="000C10FB" w:rsidRDefault="00A83D63" w:rsidP="00A83D63">
            <w:pPr>
              <w:spacing w:line="0" w:lineRule="atLeast"/>
              <w:ind w:firstLineChars="100" w:firstLine="180"/>
              <w:rPr>
                <w:rFonts w:asciiTheme="minorEastAsia" w:hAnsiTheme="minorEastAsia"/>
                <w:sz w:val="18"/>
                <w:szCs w:val="18"/>
                <w:u w:val="single"/>
              </w:rPr>
            </w:pPr>
            <w:r w:rsidRPr="000C10FB">
              <w:rPr>
                <w:rFonts w:asciiTheme="minorEastAsia" w:hAnsiTheme="minorEastAsia" w:hint="eastAsia"/>
                <w:sz w:val="18"/>
                <w:szCs w:val="18"/>
                <w:u w:val="single"/>
              </w:rPr>
              <w:t xml:space="preserve">保有水量（　　　　　　</w:t>
            </w:r>
            <w:r w:rsidRPr="000C10FB">
              <w:rPr>
                <w:rFonts w:asciiTheme="minorEastAsia" w:hAnsiTheme="minorEastAsia"/>
                <w:sz w:val="18"/>
                <w:szCs w:val="18"/>
                <w:u w:val="single"/>
              </w:rPr>
              <w:t>ℓ</w:t>
            </w:r>
            <w:r w:rsidRPr="000C10FB">
              <w:rPr>
                <w:rFonts w:asciiTheme="minorEastAsia" w:hAnsiTheme="minorEastAsia" w:hint="eastAsia"/>
                <w:sz w:val="18"/>
                <w:szCs w:val="18"/>
                <w:u w:val="single"/>
              </w:rPr>
              <w:t xml:space="preserve">）　＞　所要水量（　　　　　　</w:t>
            </w:r>
            <w:r w:rsidRPr="000C10FB">
              <w:rPr>
                <w:rFonts w:asciiTheme="minorEastAsia" w:hAnsiTheme="minorEastAsia"/>
                <w:sz w:val="18"/>
                <w:szCs w:val="18"/>
                <w:u w:val="single"/>
              </w:rPr>
              <w:t>ℓ</w:t>
            </w:r>
            <w:r w:rsidRPr="000C10FB">
              <w:rPr>
                <w:rFonts w:asciiTheme="minorEastAsia" w:hAnsiTheme="minorEastAsia" w:hint="eastAsia"/>
                <w:sz w:val="18"/>
                <w:szCs w:val="18"/>
                <w:u w:val="single"/>
              </w:rPr>
              <w:t>）</w:t>
            </w:r>
          </w:p>
          <w:p w:rsidR="007F5F9C" w:rsidRPr="000C10FB" w:rsidRDefault="00A83D63" w:rsidP="00A83D63">
            <w:pPr>
              <w:spacing w:line="0" w:lineRule="atLeast"/>
              <w:ind w:left="180" w:hangingChars="100" w:hanging="180"/>
              <w:rPr>
                <w:rFonts w:asciiTheme="minorEastAsia" w:hAnsiTheme="minorEastAsia"/>
              </w:rPr>
            </w:pPr>
            <w:r w:rsidRPr="000C10FB">
              <w:rPr>
                <w:rFonts w:asciiTheme="minorEastAsia" w:hAnsiTheme="minorEastAsia" w:hint="eastAsia"/>
                <w:sz w:val="18"/>
                <w:szCs w:val="18"/>
              </w:rPr>
              <w:t>※防火設備及び消火設備の種類、性能、設置箇所等について、書面又は図面等に記載する</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33</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緊急時の通報</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【参照】例示基準28</w:t>
            </w:r>
          </w:p>
        </w:tc>
        <w:tc>
          <w:tcPr>
            <w:tcW w:w="5241" w:type="dxa"/>
          </w:tcPr>
          <w:p w:rsidR="007F5F9C" w:rsidRPr="000C10FB" w:rsidRDefault="00A83D63" w:rsidP="00A83D63">
            <w:pPr>
              <w:pStyle w:val="a6"/>
              <w:numPr>
                <w:ilvl w:val="0"/>
                <w:numId w:val="9"/>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緊急時に必要な通報を速やかに行うことができる措置を</w:t>
            </w:r>
            <w:r w:rsidRPr="000C10FB">
              <w:rPr>
                <w:rFonts w:asciiTheme="minorEastAsia" w:hAnsiTheme="minorEastAsia"/>
                <w:sz w:val="18"/>
                <w:szCs w:val="18"/>
              </w:rPr>
              <w:t>講ずる</w:t>
            </w:r>
            <w:r w:rsidRPr="000C10FB">
              <w:rPr>
                <w:rFonts w:asciiTheme="minorEastAsia" w:hAnsiTheme="minorEastAsia" w:hint="eastAsia"/>
                <w:sz w:val="18"/>
                <w:szCs w:val="18"/>
              </w:rPr>
              <w:t>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r w:rsidR="007F5F9C" w:rsidRPr="000C10FB" w:rsidTr="00BD28F6">
        <w:trPr>
          <w:cantSplit/>
          <w:trHeight w:val="859"/>
        </w:trPr>
        <w:tc>
          <w:tcPr>
            <w:tcW w:w="375"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71" w:type="dxa"/>
            <w:vAlign w:val="center"/>
          </w:tcPr>
          <w:p w:rsidR="007F5F9C" w:rsidRPr="000C10FB" w:rsidRDefault="007F5F9C" w:rsidP="007F5F9C">
            <w:pPr>
              <w:ind w:leftChars="-51" w:left="-107" w:rightChars="-51" w:right="-107"/>
              <w:jc w:val="center"/>
              <w:rPr>
                <w:rFonts w:asciiTheme="minorEastAsia" w:hAnsiTheme="minorEastAsia"/>
                <w:sz w:val="18"/>
                <w:szCs w:val="18"/>
              </w:rPr>
            </w:pPr>
          </w:p>
        </w:tc>
        <w:tc>
          <w:tcPr>
            <w:tcW w:w="383" w:type="dxa"/>
            <w:vAlign w:val="center"/>
          </w:tcPr>
          <w:p w:rsidR="007F5F9C" w:rsidRPr="000C10FB" w:rsidRDefault="007F5F9C" w:rsidP="007F5F9C">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34</w:t>
            </w:r>
          </w:p>
        </w:tc>
        <w:tc>
          <w:tcPr>
            <w:tcW w:w="2410"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バルブ等の操作に係る措置</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【参照】例示基準29</w:t>
            </w:r>
          </w:p>
        </w:tc>
        <w:tc>
          <w:tcPr>
            <w:tcW w:w="5241" w:type="dxa"/>
          </w:tcPr>
          <w:p w:rsidR="00A83D63" w:rsidRPr="000C10FB" w:rsidRDefault="00A83D63" w:rsidP="00A83D63">
            <w:pPr>
              <w:pStyle w:val="a6"/>
              <w:numPr>
                <w:ilvl w:val="0"/>
                <w:numId w:val="9"/>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A83D63" w:rsidRPr="000C10FB" w:rsidRDefault="00A83D63" w:rsidP="00941F1E">
            <w:pPr>
              <w:pStyle w:val="a6"/>
              <w:numPr>
                <w:ilvl w:val="0"/>
                <w:numId w:val="9"/>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7F5F9C" w:rsidRPr="000C10FB" w:rsidRDefault="00A83D63" w:rsidP="00941F1E">
            <w:pPr>
              <w:pStyle w:val="a6"/>
              <w:numPr>
                <w:ilvl w:val="0"/>
                <w:numId w:val="9"/>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バルブ等の操作位置には、当該バルブ等の機能及び使用頻度に応じ、必要な足場及び照明を設けること</w:t>
            </w:r>
          </w:p>
        </w:tc>
        <w:tc>
          <w:tcPr>
            <w:tcW w:w="1134" w:type="dxa"/>
          </w:tcPr>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添付書類</w:t>
            </w:r>
          </w:p>
          <w:p w:rsidR="007F5F9C" w:rsidRPr="000C10FB" w:rsidRDefault="007F5F9C" w:rsidP="007F5F9C">
            <w:pPr>
              <w:rPr>
                <w:rFonts w:asciiTheme="minorEastAsia" w:hAnsiTheme="minorEastAsia"/>
                <w:sz w:val="18"/>
                <w:szCs w:val="18"/>
              </w:rPr>
            </w:pPr>
            <w:r w:rsidRPr="000C10FB">
              <w:rPr>
                <w:rFonts w:asciiTheme="minorEastAsia" w:hAnsiTheme="minorEastAsia" w:hint="eastAsia"/>
                <w:sz w:val="18"/>
                <w:szCs w:val="18"/>
              </w:rPr>
              <w:t>No.</w:t>
            </w:r>
          </w:p>
          <w:p w:rsidR="007F5F9C" w:rsidRPr="000C10FB" w:rsidRDefault="007F5F9C" w:rsidP="007F5F9C">
            <w:pPr>
              <w:rPr>
                <w:rFonts w:asciiTheme="minorEastAsia" w:hAnsiTheme="minorEastAsia"/>
                <w:sz w:val="18"/>
                <w:szCs w:val="18"/>
              </w:rPr>
            </w:pPr>
          </w:p>
        </w:tc>
      </w:tr>
    </w:tbl>
    <w:p w:rsidR="00334E0F" w:rsidRPr="000C10FB" w:rsidRDefault="00686644">
      <w:pPr>
        <w:rPr>
          <w:rFonts w:asciiTheme="minorEastAsia" w:hAnsiTheme="minorEastAsia"/>
        </w:rPr>
      </w:pPr>
      <w:r w:rsidRPr="000C10FB">
        <w:rPr>
          <w:rFonts w:asciiTheme="minorEastAsia" w:hAnsiTheme="minorEastAsia" w:hint="eastAsia"/>
        </w:rPr>
        <w:t xml:space="preserve">　</w:t>
      </w:r>
    </w:p>
    <w:p w:rsidR="00683EA4" w:rsidRPr="000C10FB" w:rsidRDefault="00683EA4" w:rsidP="000B6287">
      <w:pPr>
        <w:spacing w:line="0" w:lineRule="atLeast"/>
        <w:ind w:right="-108"/>
        <w:rPr>
          <w:rFonts w:asciiTheme="minorEastAsia" w:hAnsiTheme="minorEastAsia"/>
        </w:rPr>
      </w:pPr>
      <w:r w:rsidRPr="000C10FB">
        <w:rPr>
          <w:rFonts w:asciiTheme="minorEastAsia" w:hAnsiTheme="minorEastAsia"/>
        </w:rPr>
        <w:br w:type="page"/>
      </w:r>
    </w:p>
    <w:p w:rsidR="000B6287" w:rsidRDefault="000B6287" w:rsidP="00535130">
      <w:pPr>
        <w:ind w:right="-108"/>
        <w:rPr>
          <w:rFonts w:asciiTheme="majorEastAsia" w:eastAsiaTheme="majorEastAsia" w:hAnsiTheme="majorEastAsia"/>
          <w:szCs w:val="21"/>
        </w:rPr>
      </w:pPr>
      <w:r w:rsidRPr="00494F93">
        <w:rPr>
          <w:rFonts w:asciiTheme="majorEastAsia" w:eastAsiaTheme="majorEastAsia" w:hAnsiTheme="majorEastAsia" w:hint="eastAsia"/>
          <w:szCs w:val="21"/>
        </w:rPr>
        <w:lastRenderedPageBreak/>
        <w:t>＜高圧ガス保安法　法</w:t>
      </w:r>
      <w:r w:rsidR="005A77B5" w:rsidRPr="00494F93">
        <w:rPr>
          <w:rFonts w:asciiTheme="majorEastAsia" w:eastAsiaTheme="majorEastAsia" w:hAnsiTheme="majorEastAsia" w:hint="eastAsia"/>
          <w:szCs w:val="21"/>
        </w:rPr>
        <w:t>律</w:t>
      </w:r>
      <w:r w:rsidRPr="00494F93">
        <w:rPr>
          <w:rFonts w:asciiTheme="majorEastAsia" w:eastAsiaTheme="majorEastAsia" w:hAnsiTheme="majorEastAsia" w:hint="eastAsia"/>
          <w:szCs w:val="21"/>
        </w:rPr>
        <w:t>第１５条第１項関係＞</w:t>
      </w:r>
    </w:p>
    <w:p w:rsidR="00202972" w:rsidRPr="000C10FB" w:rsidRDefault="00202972" w:rsidP="00202972">
      <w:pPr>
        <w:ind w:right="-108"/>
        <w:rPr>
          <w:rFonts w:asciiTheme="minorEastAsia" w:hAnsiTheme="minorEastAsia"/>
          <w:szCs w:val="21"/>
        </w:rPr>
      </w:pPr>
      <w:r w:rsidRPr="00494F93">
        <w:rPr>
          <w:rFonts w:asciiTheme="majorEastAsia" w:eastAsiaTheme="majorEastAsia" w:hAnsiTheme="majorEastAsia" w:hint="eastAsia"/>
          <w:szCs w:val="21"/>
        </w:rPr>
        <w:t xml:space="preserve">　</w:t>
      </w:r>
      <w:r w:rsidRPr="000C10FB">
        <w:rPr>
          <w:rFonts w:asciiTheme="minorEastAsia" w:hAnsiTheme="minorEastAsia" w:hint="eastAsia"/>
          <w:b/>
          <w:sz w:val="18"/>
          <w:szCs w:val="18"/>
        </w:rPr>
        <w:t>貯蔵の方法に係る事項</w:t>
      </w:r>
    </w:p>
    <w:tbl>
      <w:tblPr>
        <w:tblStyle w:val="a3"/>
        <w:tblW w:w="9914" w:type="dxa"/>
        <w:tblLayout w:type="fixed"/>
        <w:tblLook w:val="04A0" w:firstRow="1" w:lastRow="0" w:firstColumn="1" w:lastColumn="0" w:noHBand="0" w:noVBand="1"/>
      </w:tblPr>
      <w:tblGrid>
        <w:gridCol w:w="375"/>
        <w:gridCol w:w="371"/>
        <w:gridCol w:w="379"/>
        <w:gridCol w:w="2414"/>
        <w:gridCol w:w="5383"/>
        <w:gridCol w:w="992"/>
      </w:tblGrid>
      <w:tr w:rsidR="00202972" w:rsidRPr="000C10FB" w:rsidTr="00202972">
        <w:tc>
          <w:tcPr>
            <w:tcW w:w="1125" w:type="dxa"/>
            <w:gridSpan w:val="3"/>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規則</w:t>
            </w:r>
          </w:p>
        </w:tc>
        <w:tc>
          <w:tcPr>
            <w:tcW w:w="2414" w:type="dxa"/>
            <w:vMerge w:val="restart"/>
            <w:vAlign w:val="center"/>
          </w:tcPr>
          <w:p w:rsidR="00202972" w:rsidRPr="000C10FB" w:rsidRDefault="00202972" w:rsidP="00202972">
            <w:pPr>
              <w:spacing w:line="0" w:lineRule="atLeast"/>
              <w:ind w:right="-108"/>
              <w:jc w:val="center"/>
              <w:rPr>
                <w:rFonts w:asciiTheme="minorEastAsia" w:hAnsiTheme="minorEastAsia"/>
              </w:rPr>
            </w:pPr>
            <w:r w:rsidRPr="000C10FB">
              <w:rPr>
                <w:rFonts w:asciiTheme="minorEastAsia" w:hAnsiTheme="minorEastAsia" w:hint="eastAsia"/>
              </w:rPr>
              <w:t>内容</w:t>
            </w:r>
          </w:p>
        </w:tc>
        <w:tc>
          <w:tcPr>
            <w:tcW w:w="5383" w:type="dxa"/>
            <w:vMerge w:val="restart"/>
            <w:vAlign w:val="center"/>
          </w:tcPr>
          <w:p w:rsidR="00202972" w:rsidRPr="000C10FB" w:rsidRDefault="00202972" w:rsidP="00202972">
            <w:pPr>
              <w:spacing w:line="0" w:lineRule="atLeast"/>
              <w:jc w:val="center"/>
              <w:rPr>
                <w:rFonts w:asciiTheme="minorEastAsia" w:hAnsiTheme="minorEastAsia"/>
                <w:szCs w:val="21"/>
              </w:rPr>
            </w:pPr>
            <w:r w:rsidRPr="000C10FB">
              <w:rPr>
                <w:rFonts w:asciiTheme="minorEastAsia" w:hAnsiTheme="minorEastAsia" w:hint="eastAsia"/>
                <w:szCs w:val="21"/>
              </w:rPr>
              <w:t>対応方法</w:t>
            </w:r>
          </w:p>
          <w:p w:rsidR="00202972" w:rsidRPr="000C10FB" w:rsidRDefault="00202972" w:rsidP="00202972">
            <w:pPr>
              <w:jc w:val="center"/>
              <w:rPr>
                <w:rFonts w:asciiTheme="minorEastAsia" w:hAnsiTheme="minorEastAsia"/>
                <w:sz w:val="18"/>
                <w:szCs w:val="18"/>
              </w:rPr>
            </w:pPr>
            <w:r w:rsidRPr="000C10FB">
              <w:rPr>
                <w:rFonts w:asciiTheme="minorEastAsia" w:hAnsiTheme="minorEastAsia" w:hint="eastAsia"/>
                <w:szCs w:val="21"/>
              </w:rPr>
              <w:t>（必要事項、対応例等）</w:t>
            </w:r>
          </w:p>
        </w:tc>
        <w:tc>
          <w:tcPr>
            <w:tcW w:w="992" w:type="dxa"/>
            <w:vMerge w:val="restart"/>
            <w:vAlign w:val="center"/>
          </w:tcPr>
          <w:p w:rsidR="00202972" w:rsidRPr="000C10FB" w:rsidRDefault="00202972" w:rsidP="00202972">
            <w:pPr>
              <w:jc w:val="center"/>
              <w:rPr>
                <w:rFonts w:asciiTheme="minorEastAsia" w:hAnsiTheme="minorEastAsia"/>
              </w:rPr>
            </w:pPr>
            <w:r w:rsidRPr="000C10FB">
              <w:rPr>
                <w:rFonts w:asciiTheme="minorEastAsia" w:hAnsiTheme="minorEastAsia" w:hint="eastAsia"/>
              </w:rPr>
              <w:t>備考</w:t>
            </w:r>
          </w:p>
        </w:tc>
      </w:tr>
      <w:tr w:rsidR="00202972" w:rsidRPr="000C10FB" w:rsidTr="00202972">
        <w:tc>
          <w:tcPr>
            <w:tcW w:w="375"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条</w:t>
            </w:r>
          </w:p>
        </w:tc>
        <w:tc>
          <w:tcPr>
            <w:tcW w:w="371"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項</w:t>
            </w: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号</w:t>
            </w:r>
          </w:p>
        </w:tc>
        <w:tc>
          <w:tcPr>
            <w:tcW w:w="2414" w:type="dxa"/>
            <w:vMerge/>
            <w:vAlign w:val="center"/>
          </w:tcPr>
          <w:p w:rsidR="00202972" w:rsidRPr="000C10FB" w:rsidRDefault="00202972" w:rsidP="00202972">
            <w:pPr>
              <w:jc w:val="center"/>
              <w:rPr>
                <w:rFonts w:asciiTheme="minorEastAsia" w:hAnsiTheme="minorEastAsia"/>
              </w:rPr>
            </w:pPr>
          </w:p>
        </w:tc>
        <w:tc>
          <w:tcPr>
            <w:tcW w:w="5383" w:type="dxa"/>
            <w:vMerge/>
            <w:vAlign w:val="center"/>
          </w:tcPr>
          <w:p w:rsidR="00202972" w:rsidRPr="000C10FB" w:rsidRDefault="00202972" w:rsidP="00202972">
            <w:pPr>
              <w:jc w:val="center"/>
              <w:rPr>
                <w:rFonts w:asciiTheme="minorEastAsia" w:hAnsiTheme="minorEastAsia"/>
                <w:sz w:val="18"/>
                <w:szCs w:val="18"/>
              </w:rPr>
            </w:pPr>
          </w:p>
        </w:tc>
        <w:tc>
          <w:tcPr>
            <w:tcW w:w="992" w:type="dxa"/>
            <w:vMerge/>
            <w:vAlign w:val="center"/>
          </w:tcPr>
          <w:p w:rsidR="00202972" w:rsidRPr="000C10FB" w:rsidRDefault="00202972" w:rsidP="00202972">
            <w:pPr>
              <w:jc w:val="center"/>
              <w:rPr>
                <w:rFonts w:asciiTheme="minorEastAsia" w:hAnsiTheme="minorEastAsia"/>
              </w:rPr>
            </w:pPr>
          </w:p>
        </w:tc>
      </w:tr>
      <w:tr w:rsidR="00202972" w:rsidRPr="000C10FB" w:rsidTr="00202972">
        <w:trPr>
          <w:cantSplit/>
          <w:trHeight w:val="70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19</w:t>
            </w:r>
          </w:p>
        </w:tc>
        <w:tc>
          <w:tcPr>
            <w:tcW w:w="371" w:type="dxa"/>
            <w:vAlign w:val="center"/>
          </w:tcPr>
          <w:p w:rsidR="00202972" w:rsidRPr="000C10FB" w:rsidRDefault="00202972" w:rsidP="00202972">
            <w:pPr>
              <w:ind w:leftChars="-51" w:left="-107" w:rightChars="-51" w:right="-107"/>
              <w:jc w:val="center"/>
              <w:rPr>
                <w:rFonts w:asciiTheme="minorEastAsia" w:hAnsiTheme="minorEastAsia"/>
                <w:color w:val="FF0000"/>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イ</w:t>
            </w:r>
          </w:p>
        </w:tc>
        <w:tc>
          <w:tcPr>
            <w:tcW w:w="2414"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液化石油ガス法施行規則第19条の準用</w:t>
            </w:r>
          </w:p>
        </w:tc>
        <w:tc>
          <w:tcPr>
            <w:tcW w:w="5383" w:type="dxa"/>
          </w:tcPr>
          <w:p w:rsidR="00202972" w:rsidRPr="000C10FB" w:rsidRDefault="00202972" w:rsidP="00202972">
            <w:pPr>
              <w:spacing w:line="0" w:lineRule="atLeast"/>
              <w:ind w:left="181" w:hangingChars="100" w:hanging="181"/>
              <w:rPr>
                <w:rFonts w:asciiTheme="minorEastAsia" w:hAnsiTheme="minorEastAsia"/>
                <w:sz w:val="18"/>
                <w:szCs w:val="18"/>
              </w:rPr>
            </w:pPr>
            <w:r w:rsidRPr="000C10FB">
              <w:rPr>
                <w:rFonts w:asciiTheme="minorEastAsia" w:hAnsiTheme="minorEastAsia" w:hint="eastAsia"/>
                <w:b/>
                <w:sz w:val="18"/>
                <w:szCs w:val="18"/>
              </w:rPr>
              <w:t>対象：貯蔵能力1000kg未満のバルク貯槽</w:t>
            </w:r>
          </w:p>
          <w:p w:rsidR="00202972" w:rsidRPr="000C10FB" w:rsidRDefault="00202972" w:rsidP="00202972">
            <w:pPr>
              <w:spacing w:line="0" w:lineRule="atLeast"/>
              <w:ind w:left="180" w:hangingChars="100" w:hanging="180"/>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hint="eastAsia"/>
                <w:b/>
                <w:sz w:val="18"/>
                <w:szCs w:val="18"/>
              </w:rPr>
              <w:t>液化石油ガス法施行規則第19条第３号イ及びハからへまで並びに第４号</w:t>
            </w:r>
            <w:r w:rsidRPr="000C10FB">
              <w:rPr>
                <w:rFonts w:asciiTheme="minorEastAsia" w:hAnsiTheme="minorEastAsia" w:hint="eastAsia"/>
                <w:sz w:val="18"/>
                <w:szCs w:val="18"/>
              </w:rPr>
              <w:t>までの基準に適合すること</w:t>
            </w:r>
            <w:r w:rsidRPr="000C10FB">
              <w:rPr>
                <w:rFonts w:asciiTheme="minorEastAsia" w:hAnsiTheme="minorEastAsia" w:hint="eastAsia"/>
                <w:b/>
                <w:sz w:val="18"/>
                <w:szCs w:val="18"/>
              </w:rPr>
              <w:t>［別表３－１］</w:t>
            </w:r>
          </w:p>
        </w:tc>
        <w:tc>
          <w:tcPr>
            <w:tcW w:w="992" w:type="dxa"/>
          </w:tcPr>
          <w:p w:rsidR="00202972" w:rsidRPr="000C10FB" w:rsidRDefault="00202972" w:rsidP="00202972">
            <w:pPr>
              <w:rPr>
                <w:rFonts w:asciiTheme="minorEastAsia" w:hAnsiTheme="minorEastAsia"/>
                <w:color w:val="FF0000"/>
                <w:sz w:val="18"/>
                <w:szCs w:val="18"/>
              </w:rPr>
            </w:pPr>
          </w:p>
        </w:tc>
      </w:tr>
      <w:tr w:rsidR="00202972" w:rsidRPr="000C10FB" w:rsidTr="00202972">
        <w:trPr>
          <w:cantSplit/>
          <w:trHeight w:val="703"/>
        </w:trPr>
        <w:tc>
          <w:tcPr>
            <w:tcW w:w="375" w:type="dxa"/>
            <w:vAlign w:val="center"/>
          </w:tcPr>
          <w:p w:rsidR="00202972" w:rsidRPr="000C10FB" w:rsidRDefault="00202972" w:rsidP="00202972">
            <w:pPr>
              <w:ind w:leftChars="-51" w:left="-107" w:rightChars="-51" w:right="-107"/>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ロ</w:t>
            </w:r>
          </w:p>
        </w:tc>
        <w:tc>
          <w:tcPr>
            <w:tcW w:w="2414"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液化石油ガス法施行規則第16条及び第54条の準用</w:t>
            </w:r>
          </w:p>
        </w:tc>
        <w:tc>
          <w:tcPr>
            <w:tcW w:w="5383" w:type="dxa"/>
          </w:tcPr>
          <w:p w:rsidR="00202972" w:rsidRPr="000C10FB" w:rsidRDefault="00202972" w:rsidP="00202972">
            <w:pPr>
              <w:spacing w:line="0" w:lineRule="atLeast"/>
              <w:ind w:left="181" w:hangingChars="100" w:hanging="181"/>
              <w:rPr>
                <w:rFonts w:asciiTheme="minorEastAsia" w:hAnsiTheme="minorEastAsia"/>
                <w:sz w:val="18"/>
                <w:szCs w:val="18"/>
              </w:rPr>
            </w:pPr>
            <w:r w:rsidRPr="000C10FB">
              <w:rPr>
                <w:rFonts w:asciiTheme="minorEastAsia" w:hAnsiTheme="minorEastAsia" w:hint="eastAsia"/>
                <w:b/>
                <w:sz w:val="18"/>
                <w:szCs w:val="18"/>
              </w:rPr>
              <w:t>対象：貯蔵能力1000kg以上のバルク貯槽</w:t>
            </w:r>
          </w:p>
          <w:p w:rsidR="00202972" w:rsidRPr="000C10FB" w:rsidRDefault="00202972" w:rsidP="00202972">
            <w:pPr>
              <w:spacing w:line="0" w:lineRule="atLeast"/>
              <w:ind w:left="180" w:hangingChars="100" w:hanging="180"/>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hint="eastAsia"/>
                <w:b/>
                <w:sz w:val="18"/>
                <w:szCs w:val="18"/>
              </w:rPr>
              <w:t>液化石油ガス法施行規則第16条第20号、第54条第２号イ、ハ、ホ(第19条第３号ハ及び第４号に係る部分に限る)及びヘからチ</w:t>
            </w:r>
            <w:r w:rsidRPr="000C10FB">
              <w:rPr>
                <w:rFonts w:asciiTheme="minorEastAsia" w:hAnsiTheme="minorEastAsia" w:hint="eastAsia"/>
                <w:sz w:val="18"/>
                <w:szCs w:val="18"/>
              </w:rPr>
              <w:t>までの基準に適合すること</w:t>
            </w:r>
            <w:r w:rsidRPr="000C10FB">
              <w:rPr>
                <w:rFonts w:asciiTheme="minorEastAsia" w:hAnsiTheme="minorEastAsia" w:hint="eastAsia"/>
                <w:b/>
                <w:sz w:val="18"/>
                <w:szCs w:val="18"/>
              </w:rPr>
              <w:t>［別表３－２］、［別表３－３］</w:t>
            </w:r>
          </w:p>
        </w:tc>
        <w:tc>
          <w:tcPr>
            <w:tcW w:w="992" w:type="dxa"/>
          </w:tcPr>
          <w:p w:rsidR="00202972" w:rsidRPr="000C10FB" w:rsidRDefault="00202972" w:rsidP="00202972">
            <w:pPr>
              <w:rPr>
                <w:rFonts w:asciiTheme="minorEastAsia" w:hAnsiTheme="minorEastAsia"/>
                <w:sz w:val="18"/>
                <w:szCs w:val="18"/>
              </w:rPr>
            </w:pPr>
          </w:p>
        </w:tc>
      </w:tr>
    </w:tbl>
    <w:p w:rsidR="00202972" w:rsidRPr="000C10FB" w:rsidRDefault="00202972" w:rsidP="00202972">
      <w:pPr>
        <w:rPr>
          <w:rFonts w:asciiTheme="minorEastAsia" w:hAnsiTheme="minorEastAsia"/>
        </w:rPr>
      </w:pPr>
    </w:p>
    <w:p w:rsidR="00202972" w:rsidRPr="000C10FB" w:rsidRDefault="00202972" w:rsidP="00202972">
      <w:pPr>
        <w:rPr>
          <w:rFonts w:asciiTheme="minorEastAsia" w:hAnsiTheme="minorEastAsia"/>
          <w:sz w:val="18"/>
          <w:szCs w:val="18"/>
        </w:rPr>
      </w:pPr>
      <w:r w:rsidRPr="000C10FB">
        <w:rPr>
          <w:rFonts w:asciiTheme="minorEastAsia" w:hAnsiTheme="minorEastAsia" w:hint="eastAsia"/>
          <w:b/>
          <w:sz w:val="18"/>
          <w:szCs w:val="18"/>
        </w:rPr>
        <w:t>［別表３－１］（貯蔵能力1000kg未満）</w:t>
      </w:r>
      <w:r w:rsidRPr="000C10FB">
        <w:rPr>
          <w:rFonts w:asciiTheme="minorEastAsia" w:hAnsiTheme="minorEastAsia" w:hint="eastAsia"/>
          <w:sz w:val="18"/>
          <w:szCs w:val="18"/>
        </w:rPr>
        <w:t>液化石油ガス法施行規則第19条の準用</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202972" w:rsidRPr="000C10FB" w:rsidTr="00202972">
        <w:tc>
          <w:tcPr>
            <w:tcW w:w="1125" w:type="dxa"/>
            <w:gridSpan w:val="3"/>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規則</w:t>
            </w:r>
          </w:p>
        </w:tc>
        <w:tc>
          <w:tcPr>
            <w:tcW w:w="2268" w:type="dxa"/>
            <w:vMerge w:val="restart"/>
            <w:vAlign w:val="center"/>
          </w:tcPr>
          <w:p w:rsidR="00202972" w:rsidRPr="000C10FB" w:rsidRDefault="00202972" w:rsidP="00202972">
            <w:pPr>
              <w:spacing w:line="0" w:lineRule="atLeast"/>
              <w:ind w:right="-108"/>
              <w:jc w:val="center"/>
              <w:rPr>
                <w:rFonts w:asciiTheme="minorEastAsia" w:hAnsiTheme="minorEastAsia"/>
              </w:rPr>
            </w:pPr>
            <w:r w:rsidRPr="000C10FB">
              <w:rPr>
                <w:rFonts w:asciiTheme="minorEastAsia" w:hAnsiTheme="minorEastAsia" w:hint="eastAsia"/>
              </w:rPr>
              <w:t>内容</w:t>
            </w:r>
          </w:p>
        </w:tc>
        <w:tc>
          <w:tcPr>
            <w:tcW w:w="5529" w:type="dxa"/>
            <w:vMerge w:val="restart"/>
            <w:vAlign w:val="center"/>
          </w:tcPr>
          <w:p w:rsidR="00202972" w:rsidRPr="000C10FB" w:rsidRDefault="00202972" w:rsidP="00202972">
            <w:pPr>
              <w:spacing w:line="0" w:lineRule="atLeast"/>
              <w:jc w:val="center"/>
              <w:rPr>
                <w:rFonts w:asciiTheme="minorEastAsia" w:hAnsiTheme="minorEastAsia"/>
                <w:szCs w:val="21"/>
              </w:rPr>
            </w:pPr>
            <w:r w:rsidRPr="000C10FB">
              <w:rPr>
                <w:rFonts w:asciiTheme="minorEastAsia" w:hAnsiTheme="minorEastAsia" w:hint="eastAsia"/>
                <w:szCs w:val="21"/>
              </w:rPr>
              <w:t>対応方法</w:t>
            </w:r>
          </w:p>
          <w:p w:rsidR="00202972" w:rsidRPr="000C10FB" w:rsidRDefault="00202972" w:rsidP="00202972">
            <w:pPr>
              <w:jc w:val="center"/>
              <w:rPr>
                <w:rFonts w:asciiTheme="minorEastAsia" w:hAnsiTheme="minorEastAsia"/>
                <w:sz w:val="18"/>
                <w:szCs w:val="18"/>
              </w:rPr>
            </w:pPr>
            <w:r w:rsidRPr="000C10FB">
              <w:rPr>
                <w:rFonts w:asciiTheme="minorEastAsia" w:hAnsiTheme="minorEastAsia" w:hint="eastAsia"/>
                <w:szCs w:val="21"/>
              </w:rPr>
              <w:t>（必要事項、対応例等）</w:t>
            </w:r>
          </w:p>
        </w:tc>
        <w:tc>
          <w:tcPr>
            <w:tcW w:w="992" w:type="dxa"/>
            <w:vMerge w:val="restart"/>
            <w:vAlign w:val="center"/>
          </w:tcPr>
          <w:p w:rsidR="00202972" w:rsidRPr="000C10FB" w:rsidRDefault="00202972" w:rsidP="00202972">
            <w:pPr>
              <w:jc w:val="center"/>
              <w:rPr>
                <w:rFonts w:asciiTheme="minorEastAsia" w:hAnsiTheme="minorEastAsia"/>
              </w:rPr>
            </w:pPr>
            <w:r w:rsidRPr="000C10FB">
              <w:rPr>
                <w:rFonts w:asciiTheme="minorEastAsia" w:hAnsiTheme="minorEastAsia" w:hint="eastAsia"/>
              </w:rPr>
              <w:t>備考</w:t>
            </w:r>
          </w:p>
        </w:tc>
      </w:tr>
      <w:tr w:rsidR="00202972" w:rsidRPr="000C10FB" w:rsidTr="00202972">
        <w:tc>
          <w:tcPr>
            <w:tcW w:w="375"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条</w:t>
            </w:r>
          </w:p>
        </w:tc>
        <w:tc>
          <w:tcPr>
            <w:tcW w:w="371"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項</w:t>
            </w: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号</w:t>
            </w:r>
          </w:p>
        </w:tc>
        <w:tc>
          <w:tcPr>
            <w:tcW w:w="2268" w:type="dxa"/>
            <w:vMerge/>
            <w:vAlign w:val="center"/>
          </w:tcPr>
          <w:p w:rsidR="00202972" w:rsidRPr="000C10FB" w:rsidRDefault="00202972" w:rsidP="00202972">
            <w:pPr>
              <w:jc w:val="center"/>
              <w:rPr>
                <w:rFonts w:asciiTheme="minorEastAsia" w:hAnsiTheme="minorEastAsia"/>
              </w:rPr>
            </w:pPr>
          </w:p>
        </w:tc>
        <w:tc>
          <w:tcPr>
            <w:tcW w:w="5529" w:type="dxa"/>
            <w:vMerge/>
            <w:vAlign w:val="center"/>
          </w:tcPr>
          <w:p w:rsidR="00202972" w:rsidRPr="000C10FB" w:rsidRDefault="00202972" w:rsidP="00202972">
            <w:pPr>
              <w:jc w:val="center"/>
              <w:rPr>
                <w:rFonts w:asciiTheme="minorEastAsia" w:hAnsiTheme="minorEastAsia"/>
                <w:sz w:val="18"/>
                <w:szCs w:val="18"/>
              </w:rPr>
            </w:pPr>
          </w:p>
        </w:tc>
        <w:tc>
          <w:tcPr>
            <w:tcW w:w="992" w:type="dxa"/>
            <w:vMerge/>
            <w:vAlign w:val="center"/>
          </w:tcPr>
          <w:p w:rsidR="00202972" w:rsidRPr="000C10FB" w:rsidRDefault="00202972" w:rsidP="00202972">
            <w:pPr>
              <w:jc w:val="center"/>
              <w:rPr>
                <w:rFonts w:asciiTheme="minorEastAsia" w:hAnsiTheme="minorEastAsia"/>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19</w:t>
            </w: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dstrike/>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イ</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特定設備検査合格証又は特定設備基準適合証</w:t>
            </w:r>
          </w:p>
        </w:tc>
        <w:tc>
          <w:tcPr>
            <w:tcW w:w="5529" w:type="dxa"/>
            <w:tcBorders>
              <w:bottom w:val="single" w:sz="4" w:space="0" w:color="auto"/>
            </w:tcBorders>
          </w:tcPr>
          <w:p w:rsidR="00202972" w:rsidRPr="000C10FB" w:rsidRDefault="00202972"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バルク貯槽(ハ(１)から(８)までのもの以外)は、高圧ガス保安法第56条の４第１項で定める特定設備検査合格証又は同法第56条の６の14第２項に定める特定設備基準適合証を有するものであること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安全弁の設置等</w:t>
            </w:r>
          </w:p>
          <w:p w:rsidR="00202972" w:rsidRPr="000C10FB" w:rsidRDefault="00202972" w:rsidP="00202972">
            <w:pPr>
              <w:rPr>
                <w:rFonts w:asciiTheme="minorEastAsia" w:hAnsiTheme="minorEastAsia"/>
                <w:kern w:val="0"/>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4"/>
              </w:rPr>
              <w:t>バルク供給・充てん設備告示３</w:t>
            </w:r>
            <w:r w:rsidRPr="00157FC3">
              <w:rPr>
                <w:rFonts w:asciiTheme="minorEastAsia" w:hAnsiTheme="minorEastAsia" w:hint="eastAsia"/>
                <w:spacing w:val="-78"/>
                <w:w w:val="46"/>
                <w:kern w:val="0"/>
                <w:sz w:val="18"/>
                <w:szCs w:val="18"/>
                <w:fitText w:val="1260" w:id="1788588544"/>
              </w:rPr>
              <w:t>条</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kern w:val="0"/>
                <w:sz w:val="18"/>
                <w:szCs w:val="18"/>
              </w:rPr>
              <w:t xml:space="preserve">　　　　</w:t>
            </w:r>
            <w:r w:rsidRPr="000C10FB">
              <w:rPr>
                <w:rFonts w:asciiTheme="minorEastAsia" w:hAnsiTheme="minorEastAsia" w:hint="eastAsia"/>
                <w:sz w:val="18"/>
                <w:szCs w:val="18"/>
              </w:rPr>
              <w:t>例示基準46</w:t>
            </w:r>
          </w:p>
        </w:tc>
        <w:tc>
          <w:tcPr>
            <w:tcW w:w="5529" w:type="dxa"/>
            <w:tcBorders>
              <w:bottom w:val="single" w:sz="4" w:space="0" w:color="auto"/>
            </w:tcBorders>
          </w:tcPr>
          <w:p w:rsidR="00202972" w:rsidRPr="000C10FB" w:rsidRDefault="00202972" w:rsidP="008D1CD8">
            <w:pPr>
              <w:pStyle w:val="a6"/>
              <w:numPr>
                <w:ilvl w:val="0"/>
                <w:numId w:val="3"/>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内部の圧力が許容圧力を超えた場合に、直ちに圧力を許容圧力以下に戻すことができる安全弁を設けること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液面計の設置等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5"/>
              </w:rPr>
              <w:t>バルク貯槽・充てん設備告示４</w:t>
            </w:r>
            <w:r w:rsidRPr="00157FC3">
              <w:rPr>
                <w:rFonts w:asciiTheme="minorEastAsia" w:hAnsiTheme="minorEastAsia" w:hint="eastAsia"/>
                <w:spacing w:val="-78"/>
                <w:w w:val="46"/>
                <w:kern w:val="0"/>
                <w:sz w:val="18"/>
                <w:szCs w:val="18"/>
                <w:fitText w:val="1260" w:id="1788588545"/>
              </w:rPr>
              <w:t>条</w:t>
            </w:r>
          </w:p>
        </w:tc>
        <w:tc>
          <w:tcPr>
            <w:tcW w:w="5529" w:type="dxa"/>
            <w:tcBorders>
              <w:bottom w:val="single" w:sz="4" w:space="0" w:color="auto"/>
            </w:tcBorders>
          </w:tcPr>
          <w:p w:rsidR="00202972" w:rsidRPr="000C10FB" w:rsidRDefault="00202972"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ガラス管液面計以外の液面計を設けること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過充てん防止装置の設置等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6"/>
              </w:rPr>
              <w:t>バルク供給・充てん設備告示５</w:t>
            </w:r>
            <w:r w:rsidRPr="00157FC3">
              <w:rPr>
                <w:rFonts w:asciiTheme="minorEastAsia" w:hAnsiTheme="minorEastAsia" w:hint="eastAsia"/>
                <w:spacing w:val="-78"/>
                <w:w w:val="46"/>
                <w:kern w:val="0"/>
                <w:sz w:val="18"/>
                <w:szCs w:val="18"/>
                <w:fitText w:val="1260" w:id="1788588546"/>
              </w:rPr>
              <w:t>条</w:t>
            </w:r>
          </w:p>
        </w:tc>
        <w:tc>
          <w:tcPr>
            <w:tcW w:w="5529" w:type="dxa"/>
            <w:tcBorders>
              <w:bottom w:val="single" w:sz="4" w:space="0" w:color="auto"/>
            </w:tcBorders>
          </w:tcPr>
          <w:p w:rsidR="00202972" w:rsidRPr="000C10FB" w:rsidRDefault="00202972"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過充てん防止装置を設けること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液流出防止装置及び液取入弁の設置等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7"/>
              </w:rPr>
              <w:t>バルク供給・充てん設備告示６</w:t>
            </w:r>
            <w:r w:rsidRPr="00157FC3">
              <w:rPr>
                <w:rFonts w:asciiTheme="minorEastAsia" w:hAnsiTheme="minorEastAsia" w:hint="eastAsia"/>
                <w:spacing w:val="-78"/>
                <w:w w:val="46"/>
                <w:kern w:val="0"/>
                <w:sz w:val="18"/>
                <w:szCs w:val="18"/>
                <w:fitText w:val="1260" w:id="1788588547"/>
              </w:rPr>
              <w:t>条</w:t>
            </w:r>
          </w:p>
        </w:tc>
        <w:tc>
          <w:tcPr>
            <w:tcW w:w="5529" w:type="dxa"/>
            <w:tcBorders>
              <w:bottom w:val="single" w:sz="4" w:space="0" w:color="auto"/>
            </w:tcBorders>
          </w:tcPr>
          <w:p w:rsidR="00202972" w:rsidRPr="000C10FB" w:rsidRDefault="00202972"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カップリング用液流出防止装置を取り付けた液取入弁を設けること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ガス取出バルブ等の設置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8"/>
              </w:rPr>
              <w:t>バルク供給・充てん設備告示７</w:t>
            </w:r>
            <w:r w:rsidRPr="00157FC3">
              <w:rPr>
                <w:rFonts w:asciiTheme="minorEastAsia" w:hAnsiTheme="minorEastAsia" w:hint="eastAsia"/>
                <w:spacing w:val="-78"/>
                <w:w w:val="46"/>
                <w:kern w:val="0"/>
                <w:sz w:val="18"/>
                <w:szCs w:val="18"/>
                <w:fitText w:val="1260" w:id="1788588548"/>
              </w:rPr>
              <w:t>条</w:t>
            </w:r>
          </w:p>
        </w:tc>
        <w:tc>
          <w:tcPr>
            <w:tcW w:w="5529" w:type="dxa"/>
            <w:tcBorders>
              <w:bottom w:val="single" w:sz="4" w:space="0" w:color="auto"/>
            </w:tcBorders>
          </w:tcPr>
          <w:p w:rsidR="00202972" w:rsidRPr="000C10FB" w:rsidRDefault="00202972"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ガス放出防止器又は緊急遮断装置を取り付けたガス取出弁を設けること</w:t>
            </w:r>
          </w:p>
          <w:p w:rsidR="00202972" w:rsidRPr="000C10FB" w:rsidRDefault="00202972"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または、告示で定められた、地震による震動及び地盤の液状化に伴う供給管の損傷を防止する措置を講ずること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6</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液取出バルブ等の設置等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9"/>
              </w:rPr>
              <w:t>バルク供給・充てん設備告示７</w:t>
            </w:r>
            <w:r w:rsidRPr="00157FC3">
              <w:rPr>
                <w:rFonts w:asciiTheme="minorEastAsia" w:hAnsiTheme="minorEastAsia" w:hint="eastAsia"/>
                <w:spacing w:val="-78"/>
                <w:w w:val="46"/>
                <w:kern w:val="0"/>
                <w:sz w:val="18"/>
                <w:szCs w:val="18"/>
                <w:fitText w:val="1260" w:id="1788588549"/>
              </w:rPr>
              <w:t>条</w:t>
            </w:r>
          </w:p>
        </w:tc>
        <w:tc>
          <w:tcPr>
            <w:tcW w:w="5529" w:type="dxa"/>
            <w:tcBorders>
              <w:bottom w:val="single" w:sz="4" w:space="0" w:color="auto"/>
            </w:tcBorders>
          </w:tcPr>
          <w:p w:rsidR="00202972" w:rsidRPr="000C10FB" w:rsidRDefault="00202972" w:rsidP="007B7AF2">
            <w:pPr>
              <w:pStyle w:val="a6"/>
              <w:numPr>
                <w:ilvl w:val="0"/>
                <w:numId w:val="4"/>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ガス放出防止器又は緊急遮断装置を取り付けた液取出弁を設けること</w:t>
            </w:r>
          </w:p>
          <w:p w:rsidR="00202972" w:rsidRPr="000C10FB" w:rsidRDefault="00202972" w:rsidP="007B7AF2">
            <w:pPr>
              <w:pStyle w:val="a6"/>
              <w:numPr>
                <w:ilvl w:val="0"/>
                <w:numId w:val="4"/>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液取出弁を供給管若しくは配管又は集合装置に接続しない場合は、この限りでない</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7</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カップリング及び均圧弁の設置等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0"/>
              </w:rPr>
              <w:t>バルク供給・充てん設備告示８</w:t>
            </w:r>
            <w:r w:rsidRPr="00157FC3">
              <w:rPr>
                <w:rFonts w:asciiTheme="minorEastAsia" w:hAnsiTheme="minorEastAsia" w:hint="eastAsia"/>
                <w:spacing w:val="-78"/>
                <w:w w:val="46"/>
                <w:kern w:val="0"/>
                <w:sz w:val="18"/>
                <w:szCs w:val="18"/>
                <w:fitText w:val="1260" w:id="1788588550"/>
              </w:rPr>
              <w:t>条</w:t>
            </w:r>
          </w:p>
        </w:tc>
        <w:tc>
          <w:tcPr>
            <w:tcW w:w="5529" w:type="dxa"/>
            <w:tcBorders>
              <w:bottom w:val="single" w:sz="4" w:space="0" w:color="auto"/>
            </w:tcBorders>
          </w:tcPr>
          <w:p w:rsidR="00202972" w:rsidRPr="000C10FB" w:rsidRDefault="00202972" w:rsidP="007B7AF2">
            <w:pPr>
              <w:pStyle w:val="a6"/>
              <w:numPr>
                <w:ilvl w:val="0"/>
                <w:numId w:val="5"/>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均圧弁を設ける場合は、先端にカップリングを取り付けたものとすること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8</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プロテクターの設置等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1"/>
              </w:rPr>
              <w:t>バルク供給・充てん設備告示９</w:t>
            </w:r>
            <w:r w:rsidRPr="00157FC3">
              <w:rPr>
                <w:rFonts w:asciiTheme="minorEastAsia" w:hAnsiTheme="minorEastAsia" w:hint="eastAsia"/>
                <w:spacing w:val="-78"/>
                <w:w w:val="46"/>
                <w:kern w:val="0"/>
                <w:sz w:val="18"/>
                <w:szCs w:val="18"/>
                <w:fitText w:val="1260" w:id="1788588551"/>
              </w:rPr>
              <w:t>条</w:t>
            </w:r>
          </w:p>
        </w:tc>
        <w:tc>
          <w:tcPr>
            <w:tcW w:w="5529" w:type="dxa"/>
            <w:tcBorders>
              <w:bottom w:val="single" w:sz="4" w:space="0" w:color="auto"/>
            </w:tcBorders>
          </w:tcPr>
          <w:p w:rsidR="00202972" w:rsidRPr="000C10FB" w:rsidRDefault="00202972" w:rsidP="007B7AF2">
            <w:pPr>
              <w:pStyle w:val="a6"/>
              <w:numPr>
                <w:ilvl w:val="0"/>
                <w:numId w:val="5"/>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附属機器は、ふた付きのプロテクターで保護すること</w:t>
            </w:r>
          </w:p>
          <w:p w:rsidR="00202972" w:rsidRPr="000C10FB" w:rsidRDefault="00202972" w:rsidP="007B7AF2">
            <w:pPr>
              <w:pStyle w:val="a6"/>
              <w:numPr>
                <w:ilvl w:val="0"/>
                <w:numId w:val="5"/>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ハ(２)又は(３)に掲げる機器はガス漏えいのおそれがない場合は、この限りではない</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9</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貯槽の朱書き</w:t>
            </w:r>
          </w:p>
        </w:tc>
        <w:tc>
          <w:tcPr>
            <w:tcW w:w="5529" w:type="dxa"/>
            <w:tcBorders>
              <w:bottom w:val="single" w:sz="4" w:space="0" w:color="auto"/>
            </w:tcBorders>
          </w:tcPr>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バルク貯槽又はバルク貯槽の周囲のみやすい箇所に、液化石油ガス又はLPガス及び火気厳禁と朱書きすること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10</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緊急連絡先</w:t>
            </w:r>
          </w:p>
        </w:tc>
        <w:tc>
          <w:tcPr>
            <w:tcW w:w="5529" w:type="dxa"/>
            <w:tcBorders>
              <w:bottom w:val="single" w:sz="4" w:space="0" w:color="auto"/>
            </w:tcBorders>
          </w:tcPr>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バルク貯槽又はバルク貯槽の周囲の見やすい箇所に、緊急連絡先を表示すること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腐しょく防止措置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2"/>
              </w:rPr>
              <w:t>バルク供給・充てん設備告示10</w:t>
            </w:r>
            <w:r w:rsidRPr="00157FC3">
              <w:rPr>
                <w:rFonts w:asciiTheme="minorEastAsia" w:hAnsiTheme="minorEastAsia" w:hint="eastAsia"/>
                <w:spacing w:val="78"/>
                <w:w w:val="45"/>
                <w:kern w:val="0"/>
                <w:sz w:val="18"/>
                <w:szCs w:val="18"/>
                <w:fitText w:val="1260" w:id="1788588552"/>
              </w:rPr>
              <w:t>条</w:t>
            </w:r>
          </w:p>
        </w:tc>
        <w:tc>
          <w:tcPr>
            <w:tcW w:w="5529" w:type="dxa"/>
            <w:tcBorders>
              <w:bottom w:val="single" w:sz="4" w:space="0" w:color="auto"/>
            </w:tcBorders>
          </w:tcPr>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バルク貯槽には、腐しょくを防止する措置を講ずること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底部の腐しょく及び転倒の防止</w:t>
            </w:r>
          </w:p>
        </w:tc>
        <w:tc>
          <w:tcPr>
            <w:tcW w:w="5529" w:type="dxa"/>
            <w:tcBorders>
              <w:bottom w:val="single" w:sz="4" w:space="0" w:color="auto"/>
            </w:tcBorders>
          </w:tcPr>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バルク貯槽の底部の腐しょく及び転倒を防止するための適当な材質及び構造を有する支柱サドル等を取り付けること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不同沈下等</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基礎は、平坦なコンクリート盤等による水平にすること</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地盤面から５cm以上高くすること</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不同沈下等により有害なひずみが生じないこと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接触防止</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自動車等車両が接触しない措置を講ずること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支柱及びサドル等の固定</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バルク貯槽の支柱又はサドル等を基礎にアンカーボルト等で固定すること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バルク貯槽の接地</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3"/>
              </w:rPr>
              <w:t>バルク供給・充てん設備告示11</w:t>
            </w:r>
            <w:r w:rsidRPr="00157FC3">
              <w:rPr>
                <w:rFonts w:asciiTheme="minorEastAsia" w:hAnsiTheme="minorEastAsia" w:hint="eastAsia"/>
                <w:spacing w:val="78"/>
                <w:w w:val="45"/>
                <w:kern w:val="0"/>
                <w:sz w:val="18"/>
                <w:szCs w:val="18"/>
                <w:fitText w:val="1260" w:id="1788588553"/>
              </w:rPr>
              <w:t>条</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大地と電気的に接続すること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安全弁の放出管の設置等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4"/>
              </w:rPr>
              <w:t>バルク供給・充てん設備告示12</w:t>
            </w:r>
            <w:r w:rsidRPr="00157FC3">
              <w:rPr>
                <w:rFonts w:asciiTheme="minorEastAsia" w:hAnsiTheme="minorEastAsia" w:hint="eastAsia"/>
                <w:spacing w:val="78"/>
                <w:w w:val="45"/>
                <w:kern w:val="0"/>
                <w:sz w:val="18"/>
                <w:szCs w:val="18"/>
                <w:fitText w:val="1260" w:id="1788588554"/>
              </w:rPr>
              <w:t>条</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安全弁には、放出管を設けること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バルク貯槽の頂部の高さ</w:t>
            </w:r>
          </w:p>
        </w:tc>
        <w:tc>
          <w:tcPr>
            <w:tcW w:w="5529" w:type="dxa"/>
            <w:tcBorders>
              <w:bottom w:val="single" w:sz="4" w:space="0" w:color="auto"/>
            </w:tcBorders>
          </w:tcPr>
          <w:p w:rsidR="00202972" w:rsidRPr="000C10FB" w:rsidRDefault="00202972" w:rsidP="007B7AF2">
            <w:pPr>
              <w:spacing w:line="0" w:lineRule="atLeast"/>
              <w:jc w:val="left"/>
              <w:rPr>
                <w:rFonts w:asciiTheme="minorEastAsia" w:hAnsiTheme="minorEastAsia"/>
                <w:b/>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バルク貯槽の頂部は、30</w:t>
            </w:r>
            <w:r w:rsidRPr="000C10FB">
              <w:rPr>
                <w:rFonts w:asciiTheme="minorEastAsia" w:hAnsiTheme="minorEastAsia"/>
                <w:sz w:val="18"/>
                <w:szCs w:val="18"/>
              </w:rPr>
              <w:t>cm</w:t>
            </w:r>
            <w:r w:rsidRPr="000C10FB">
              <w:rPr>
                <w:rFonts w:asciiTheme="minorEastAsia" w:hAnsiTheme="minorEastAsia" w:hint="eastAsia"/>
                <w:sz w:val="18"/>
                <w:szCs w:val="18"/>
              </w:rPr>
              <w:t>以上地盤面から下にあること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車両の乗り入れ</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バルク貯槽を埋設した場所に自動車等車両が乗り入れないような措置を講ずること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浮き上がりを防止措置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5"/>
              </w:rPr>
              <w:t>バルク供給・充てん設備告示13</w:t>
            </w:r>
            <w:r w:rsidRPr="00157FC3">
              <w:rPr>
                <w:rFonts w:asciiTheme="minorEastAsia" w:hAnsiTheme="minorEastAsia" w:hint="eastAsia"/>
                <w:spacing w:val="78"/>
                <w:w w:val="45"/>
                <w:kern w:val="0"/>
                <w:sz w:val="18"/>
                <w:szCs w:val="18"/>
                <w:fitText w:val="1260" w:id="1788588555"/>
              </w:rPr>
              <w:t>条</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地下水による浮き上がりを防止する措置を講ずること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埋設方法</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バルク貯槽の埋設には、石塊等のない土又は砂を用いること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ガス検知器用孔あき管の設置等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6"/>
              </w:rPr>
              <w:t>バルク供給・充てん設備告示14</w:t>
            </w:r>
            <w:r w:rsidRPr="00157FC3">
              <w:rPr>
                <w:rFonts w:asciiTheme="minorEastAsia" w:hAnsiTheme="minorEastAsia" w:hint="eastAsia"/>
                <w:spacing w:val="78"/>
                <w:w w:val="45"/>
                <w:kern w:val="0"/>
                <w:sz w:val="18"/>
                <w:szCs w:val="18"/>
                <w:fitText w:val="1260" w:id="1788588556"/>
              </w:rPr>
              <w:t>条</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バルク貯槽の周囲には、ガス検知用の孔あき管を設置すること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6</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標識杭</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バルク貯槽の水平投影図の四隅に、埋設後の貯槽の位置を示すための標識杭を設置すること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7</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プロテクターのふた</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プロテクターのふたは、厚さ5cm以上の不燃性の断熱材を裏当てすること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vMerge w:val="restart"/>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Merge w:val="restart"/>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Merge w:val="restart"/>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ヘ</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火気を遮る措置</w:t>
            </w:r>
          </w:p>
        </w:tc>
        <w:tc>
          <w:tcPr>
            <w:tcW w:w="5529" w:type="dxa"/>
            <w:tcBorders>
              <w:bottom w:val="single" w:sz="4" w:space="0" w:color="auto"/>
            </w:tcBorders>
          </w:tcPr>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貯槽の外面から２ｍ以内にある火気を遮る措置を講ずること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vMerge/>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Merge/>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Merge/>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屋外への設置</w:t>
            </w:r>
          </w:p>
        </w:tc>
        <w:tc>
          <w:tcPr>
            <w:tcW w:w="5529" w:type="dxa"/>
            <w:tcBorders>
              <w:bottom w:val="single" w:sz="4" w:space="0" w:color="auto"/>
            </w:tcBorders>
          </w:tcPr>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バルク貯槽は、屋外に設置すること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４</w:t>
            </w:r>
          </w:p>
        </w:tc>
        <w:tc>
          <w:tcPr>
            <w:tcW w:w="2268"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漏えいしない構造</w:t>
            </w:r>
          </w:p>
        </w:tc>
        <w:tc>
          <w:tcPr>
            <w:tcW w:w="5529" w:type="dxa"/>
          </w:tcPr>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バルク貯槽は、液化石油ガスの漏えいがないものであること</w:t>
            </w:r>
          </w:p>
        </w:tc>
        <w:tc>
          <w:tcPr>
            <w:tcW w:w="992"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bl>
    <w:p w:rsidR="00202972" w:rsidRPr="000C10FB" w:rsidRDefault="00202972" w:rsidP="00202972">
      <w:pPr>
        <w:rPr>
          <w:rFonts w:asciiTheme="minorEastAsia" w:hAnsiTheme="minorEastAsia"/>
        </w:rPr>
      </w:pPr>
    </w:p>
    <w:p w:rsidR="00202972" w:rsidRPr="000C10FB" w:rsidRDefault="00D5278F" w:rsidP="00202972">
      <w:pPr>
        <w:rPr>
          <w:rFonts w:asciiTheme="minorEastAsia" w:hAnsiTheme="minorEastAsia"/>
          <w:sz w:val="18"/>
          <w:szCs w:val="18"/>
        </w:rPr>
      </w:pPr>
      <w:r w:rsidRPr="000C10FB">
        <w:rPr>
          <w:rFonts w:asciiTheme="minorEastAsia" w:hAnsiTheme="minorEastAsia" w:hint="eastAsia"/>
          <w:b/>
          <w:sz w:val="18"/>
          <w:szCs w:val="18"/>
        </w:rPr>
        <w:t>［</w:t>
      </w:r>
      <w:r w:rsidR="00202972" w:rsidRPr="000C10FB">
        <w:rPr>
          <w:rFonts w:asciiTheme="minorEastAsia" w:hAnsiTheme="minorEastAsia" w:hint="eastAsia"/>
          <w:b/>
          <w:sz w:val="18"/>
          <w:szCs w:val="18"/>
        </w:rPr>
        <w:t>別表３－２］（貯蔵能力1000以上3000kg未満）</w:t>
      </w:r>
      <w:r w:rsidR="00202972" w:rsidRPr="000C10FB">
        <w:rPr>
          <w:rFonts w:asciiTheme="minorEastAsia" w:hAnsiTheme="minorEastAsia" w:hint="eastAsia"/>
          <w:sz w:val="18"/>
          <w:szCs w:val="18"/>
        </w:rPr>
        <w:t>液化石油ガス法施行規則第54条の準用</w:t>
      </w:r>
      <w:r w:rsidRPr="000C10FB">
        <w:rPr>
          <w:rFonts w:asciiTheme="minorEastAsia" w:hAnsiTheme="minorEastAsia" w:hint="eastAsia"/>
          <w:sz w:val="18"/>
          <w:szCs w:val="18"/>
        </w:rPr>
        <w:t>（第19条を含む）</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202972" w:rsidRPr="000C10FB" w:rsidTr="00202972">
        <w:tc>
          <w:tcPr>
            <w:tcW w:w="1125" w:type="dxa"/>
            <w:gridSpan w:val="3"/>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規則</w:t>
            </w:r>
          </w:p>
        </w:tc>
        <w:tc>
          <w:tcPr>
            <w:tcW w:w="2268" w:type="dxa"/>
            <w:vMerge w:val="restart"/>
            <w:vAlign w:val="center"/>
          </w:tcPr>
          <w:p w:rsidR="00202972" w:rsidRPr="000C10FB" w:rsidRDefault="00202972" w:rsidP="00202972">
            <w:pPr>
              <w:spacing w:line="0" w:lineRule="atLeast"/>
              <w:ind w:right="-108"/>
              <w:jc w:val="center"/>
              <w:rPr>
                <w:rFonts w:asciiTheme="minorEastAsia" w:hAnsiTheme="minorEastAsia"/>
              </w:rPr>
            </w:pPr>
            <w:r w:rsidRPr="000C10FB">
              <w:rPr>
                <w:rFonts w:asciiTheme="minorEastAsia" w:hAnsiTheme="minorEastAsia" w:hint="eastAsia"/>
              </w:rPr>
              <w:t>内容</w:t>
            </w:r>
          </w:p>
        </w:tc>
        <w:tc>
          <w:tcPr>
            <w:tcW w:w="5529" w:type="dxa"/>
            <w:vMerge w:val="restart"/>
            <w:vAlign w:val="center"/>
          </w:tcPr>
          <w:p w:rsidR="00202972" w:rsidRPr="000C10FB" w:rsidRDefault="00202972" w:rsidP="00202972">
            <w:pPr>
              <w:spacing w:line="0" w:lineRule="atLeast"/>
              <w:jc w:val="center"/>
              <w:rPr>
                <w:rFonts w:asciiTheme="minorEastAsia" w:hAnsiTheme="minorEastAsia"/>
                <w:szCs w:val="21"/>
              </w:rPr>
            </w:pPr>
            <w:r w:rsidRPr="000C10FB">
              <w:rPr>
                <w:rFonts w:asciiTheme="minorEastAsia" w:hAnsiTheme="minorEastAsia" w:hint="eastAsia"/>
                <w:szCs w:val="21"/>
              </w:rPr>
              <w:t>対応方法</w:t>
            </w:r>
          </w:p>
          <w:p w:rsidR="00202972" w:rsidRPr="000C10FB" w:rsidRDefault="00202972" w:rsidP="00202972">
            <w:pPr>
              <w:jc w:val="center"/>
              <w:rPr>
                <w:rFonts w:asciiTheme="minorEastAsia" w:hAnsiTheme="minorEastAsia"/>
                <w:sz w:val="18"/>
                <w:szCs w:val="18"/>
              </w:rPr>
            </w:pPr>
            <w:r w:rsidRPr="000C10FB">
              <w:rPr>
                <w:rFonts w:asciiTheme="minorEastAsia" w:hAnsiTheme="minorEastAsia" w:hint="eastAsia"/>
                <w:szCs w:val="21"/>
              </w:rPr>
              <w:t>（必要事項、対応例等）</w:t>
            </w:r>
          </w:p>
        </w:tc>
        <w:tc>
          <w:tcPr>
            <w:tcW w:w="992" w:type="dxa"/>
            <w:vMerge w:val="restart"/>
            <w:vAlign w:val="center"/>
          </w:tcPr>
          <w:p w:rsidR="00202972" w:rsidRPr="000C10FB" w:rsidRDefault="00202972" w:rsidP="00202972">
            <w:pPr>
              <w:jc w:val="center"/>
              <w:rPr>
                <w:rFonts w:asciiTheme="minorEastAsia" w:hAnsiTheme="minorEastAsia"/>
              </w:rPr>
            </w:pPr>
            <w:r w:rsidRPr="000C10FB">
              <w:rPr>
                <w:rFonts w:asciiTheme="minorEastAsia" w:hAnsiTheme="minorEastAsia" w:hint="eastAsia"/>
              </w:rPr>
              <w:t>備考</w:t>
            </w:r>
          </w:p>
        </w:tc>
      </w:tr>
      <w:tr w:rsidR="00202972" w:rsidRPr="000C10FB" w:rsidTr="00202972">
        <w:tc>
          <w:tcPr>
            <w:tcW w:w="375"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条</w:t>
            </w:r>
          </w:p>
        </w:tc>
        <w:tc>
          <w:tcPr>
            <w:tcW w:w="371"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項</w:t>
            </w: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号</w:t>
            </w:r>
          </w:p>
        </w:tc>
        <w:tc>
          <w:tcPr>
            <w:tcW w:w="2268" w:type="dxa"/>
            <w:vMerge/>
            <w:vAlign w:val="center"/>
          </w:tcPr>
          <w:p w:rsidR="00202972" w:rsidRPr="000C10FB" w:rsidRDefault="00202972" w:rsidP="00202972">
            <w:pPr>
              <w:jc w:val="center"/>
              <w:rPr>
                <w:rFonts w:asciiTheme="minorEastAsia" w:hAnsiTheme="minorEastAsia"/>
              </w:rPr>
            </w:pPr>
          </w:p>
        </w:tc>
        <w:tc>
          <w:tcPr>
            <w:tcW w:w="5529" w:type="dxa"/>
            <w:vMerge/>
            <w:vAlign w:val="center"/>
          </w:tcPr>
          <w:p w:rsidR="00202972" w:rsidRPr="000C10FB" w:rsidRDefault="00202972" w:rsidP="00202972">
            <w:pPr>
              <w:jc w:val="center"/>
              <w:rPr>
                <w:rFonts w:asciiTheme="minorEastAsia" w:hAnsiTheme="minorEastAsia"/>
                <w:sz w:val="18"/>
                <w:szCs w:val="18"/>
              </w:rPr>
            </w:pPr>
          </w:p>
        </w:tc>
        <w:tc>
          <w:tcPr>
            <w:tcW w:w="992" w:type="dxa"/>
            <w:vMerge/>
            <w:vAlign w:val="center"/>
          </w:tcPr>
          <w:p w:rsidR="00202972" w:rsidRPr="000C10FB" w:rsidRDefault="00202972" w:rsidP="00202972">
            <w:pPr>
              <w:jc w:val="center"/>
              <w:rPr>
                <w:rFonts w:asciiTheme="minorEastAsia" w:hAnsiTheme="minorEastAsia"/>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54</w:t>
            </w: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イ</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第19条の準用</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hint="eastAsia"/>
                <w:b/>
                <w:sz w:val="18"/>
                <w:szCs w:val="18"/>
              </w:rPr>
              <w:t>液化石油ガス法施行規則第19条第３号イ</w:t>
            </w:r>
            <w:r w:rsidRPr="000C10FB">
              <w:rPr>
                <w:rFonts w:asciiTheme="minorEastAsia" w:hAnsiTheme="minorEastAsia" w:hint="eastAsia"/>
                <w:sz w:val="18"/>
                <w:szCs w:val="18"/>
              </w:rPr>
              <w:t>の基準に適合すること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p>
        </w:tc>
      </w:tr>
      <w:tr w:rsidR="00202972" w:rsidRPr="000C10FB" w:rsidTr="00202972">
        <w:trPr>
          <w:cantSplit/>
          <w:trHeight w:val="74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tc>
        <w:tc>
          <w:tcPr>
            <w:tcW w:w="2268"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火気取扱施設との距離</w:t>
            </w:r>
          </w:p>
          <w:p w:rsidR="00202972" w:rsidRPr="000C10FB" w:rsidRDefault="00202972" w:rsidP="00202972">
            <w:pPr>
              <w:rPr>
                <w:rFonts w:asciiTheme="minorEastAsia" w:hAnsiTheme="minorEastAsia"/>
                <w:kern w:val="0"/>
                <w:sz w:val="18"/>
                <w:szCs w:val="18"/>
              </w:rPr>
            </w:pPr>
            <w:r w:rsidRPr="000C10FB">
              <w:rPr>
                <w:rFonts w:asciiTheme="minorEastAsia" w:hAnsiTheme="minorEastAsia" w:hint="eastAsia"/>
                <w:sz w:val="18"/>
                <w:szCs w:val="18"/>
              </w:rPr>
              <w:t>【参照】例示基準16</w:t>
            </w:r>
          </w:p>
        </w:tc>
        <w:tc>
          <w:tcPr>
            <w:tcW w:w="5529" w:type="dxa"/>
          </w:tcPr>
          <w:p w:rsidR="00202972" w:rsidRPr="000C10FB" w:rsidRDefault="00202972" w:rsidP="00A971D6">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火気を取り扱う施設との距離：</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　≧5ｍ</w:t>
            </w:r>
          </w:p>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sz w:val="18"/>
                <w:szCs w:val="18"/>
              </w:rPr>
              <w:t>（指定の距離未満の場合には、流動防止措置等を講ずること）</w:t>
            </w:r>
          </w:p>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sz w:val="18"/>
                <w:szCs w:val="18"/>
              </w:rPr>
              <w:t>※設備配置図、敷地平面図等に図示する</w:t>
            </w:r>
          </w:p>
        </w:tc>
        <w:tc>
          <w:tcPr>
            <w:tcW w:w="992"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第19条の準用</w:t>
            </w:r>
          </w:p>
        </w:tc>
        <w:tc>
          <w:tcPr>
            <w:tcW w:w="5529" w:type="dxa"/>
            <w:tcBorders>
              <w:bottom w:val="single" w:sz="4" w:space="0" w:color="auto"/>
            </w:tcBorders>
          </w:tcPr>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b/>
                <w:sz w:val="18"/>
                <w:szCs w:val="18"/>
              </w:rPr>
              <w:t>液化石油ガス法施行規則第19条第３号ハ及び第４号</w:t>
            </w:r>
            <w:r w:rsidRPr="000C10FB">
              <w:rPr>
                <w:rFonts w:asciiTheme="minorEastAsia" w:hAnsiTheme="minorEastAsia" w:hint="eastAsia"/>
                <w:sz w:val="18"/>
                <w:szCs w:val="18"/>
              </w:rPr>
              <w:t>の基準に適合すること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ヘ</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第19条の準用</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202972" w:rsidP="007B7AF2">
            <w:pPr>
              <w:spacing w:line="0" w:lineRule="atLeast"/>
              <w:ind w:left="180" w:hangingChars="100" w:hanging="180"/>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hint="eastAsia"/>
                <w:b/>
                <w:sz w:val="18"/>
                <w:szCs w:val="18"/>
              </w:rPr>
              <w:t>液化石油ガス法施行規則第19条第３号ニ(１)、(２)、(３)、(４)及び(５)</w:t>
            </w:r>
            <w:r w:rsidRPr="000C10FB">
              <w:rPr>
                <w:rFonts w:asciiTheme="minorEastAsia" w:hAnsiTheme="minorEastAsia" w:hint="eastAsia"/>
              </w:rPr>
              <w:t xml:space="preserve"> </w:t>
            </w:r>
            <w:r w:rsidRPr="000C10FB">
              <w:rPr>
                <w:rFonts w:asciiTheme="minorEastAsia" w:hAnsiTheme="minorEastAsia" w:hint="eastAsia"/>
                <w:sz w:val="18"/>
                <w:szCs w:val="18"/>
              </w:rPr>
              <w:t>の基準に適合すること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ト</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第19条の準用</w:t>
            </w:r>
          </w:p>
        </w:tc>
        <w:tc>
          <w:tcPr>
            <w:tcW w:w="5529" w:type="dxa"/>
            <w:tcBorders>
              <w:bottom w:val="single" w:sz="4" w:space="0" w:color="auto"/>
            </w:tcBorders>
          </w:tcPr>
          <w:p w:rsidR="00202972" w:rsidRPr="000C10FB" w:rsidRDefault="00202972" w:rsidP="007B7AF2">
            <w:pPr>
              <w:spacing w:line="0" w:lineRule="atLeast"/>
              <w:jc w:val="left"/>
              <w:rPr>
                <w:rFonts w:asciiTheme="minorEastAsia" w:hAnsiTheme="minorEastAsia"/>
                <w:b/>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b/>
                <w:sz w:val="18"/>
                <w:szCs w:val="18"/>
              </w:rPr>
            </w:pPr>
            <w:r w:rsidRPr="000C10FB">
              <w:rPr>
                <w:rFonts w:asciiTheme="minorEastAsia" w:hAnsiTheme="minorEastAsia" w:hint="eastAsia"/>
                <w:b/>
                <w:sz w:val="18"/>
                <w:szCs w:val="18"/>
              </w:rPr>
              <w:t>液化石油ガス法施行規則第19条第３号ホ</w:t>
            </w:r>
            <w:r w:rsidRPr="000C10FB">
              <w:rPr>
                <w:rFonts w:asciiTheme="minorEastAsia" w:hAnsiTheme="minorEastAsia" w:hint="eastAsia"/>
                <w:sz w:val="18"/>
                <w:szCs w:val="18"/>
              </w:rPr>
              <w:t>の基準に適合すること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19</w:t>
            </w: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dstrike/>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イ</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特定設備検査合格証又は特定設備基準適合証</w:t>
            </w:r>
          </w:p>
        </w:tc>
        <w:tc>
          <w:tcPr>
            <w:tcW w:w="5529" w:type="dxa"/>
            <w:tcBorders>
              <w:bottom w:val="single" w:sz="4" w:space="0" w:color="auto"/>
            </w:tcBorders>
          </w:tcPr>
          <w:p w:rsidR="00202972" w:rsidRPr="000C10FB" w:rsidRDefault="00A83D63" w:rsidP="00A83D63">
            <w:pPr>
              <w:pStyle w:val="a6"/>
              <w:numPr>
                <w:ilvl w:val="0"/>
                <w:numId w:val="6"/>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バルク貯槽(ハ(１)から(８)までのもの以外)は、高圧ガス保安法第56条の４第１項で定める特定設備検査合格証又は同法第56条の６の14第２項に定める特定設備基準適合証を有するものであること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安全弁の設置等</w:t>
            </w:r>
          </w:p>
          <w:p w:rsidR="00202972" w:rsidRPr="000C10FB" w:rsidRDefault="00202972" w:rsidP="00202972">
            <w:pPr>
              <w:rPr>
                <w:rFonts w:asciiTheme="minorEastAsia" w:hAnsiTheme="minorEastAsia"/>
                <w:kern w:val="0"/>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8"/>
              </w:rPr>
              <w:t>バルク供給・充てん設備告示３</w:t>
            </w:r>
            <w:r w:rsidRPr="00157FC3">
              <w:rPr>
                <w:rFonts w:asciiTheme="minorEastAsia" w:hAnsiTheme="minorEastAsia" w:hint="eastAsia"/>
                <w:spacing w:val="-78"/>
                <w:w w:val="46"/>
                <w:kern w:val="0"/>
                <w:sz w:val="18"/>
                <w:szCs w:val="18"/>
                <w:fitText w:val="1260" w:id="1788588558"/>
              </w:rPr>
              <w:t>条</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kern w:val="0"/>
                <w:sz w:val="18"/>
                <w:szCs w:val="18"/>
              </w:rPr>
              <w:t xml:space="preserve">　　　　</w:t>
            </w:r>
            <w:r w:rsidRPr="000C10FB">
              <w:rPr>
                <w:rFonts w:asciiTheme="minorEastAsia" w:hAnsiTheme="minorEastAsia" w:hint="eastAsia"/>
                <w:sz w:val="18"/>
                <w:szCs w:val="18"/>
              </w:rPr>
              <w:t>例示基準46</w:t>
            </w:r>
          </w:p>
        </w:tc>
        <w:tc>
          <w:tcPr>
            <w:tcW w:w="5529" w:type="dxa"/>
            <w:tcBorders>
              <w:bottom w:val="single" w:sz="4" w:space="0" w:color="auto"/>
            </w:tcBorders>
          </w:tcPr>
          <w:p w:rsidR="00202972" w:rsidRPr="000C10FB" w:rsidRDefault="00A83D63" w:rsidP="00A83D63">
            <w:pPr>
              <w:pStyle w:val="a6"/>
              <w:numPr>
                <w:ilvl w:val="0"/>
                <w:numId w:val="6"/>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内部の圧力が許容圧力を超えた場合に、直ちに圧力を許容圧力以下に戻すことができる安全弁を設けること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液面計の設置等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9"/>
              </w:rPr>
              <w:t>バルク貯槽・充てん設備告示４</w:t>
            </w:r>
            <w:r w:rsidRPr="00157FC3">
              <w:rPr>
                <w:rFonts w:asciiTheme="minorEastAsia" w:hAnsiTheme="minorEastAsia" w:hint="eastAsia"/>
                <w:spacing w:val="-78"/>
                <w:w w:val="46"/>
                <w:kern w:val="0"/>
                <w:sz w:val="18"/>
                <w:szCs w:val="18"/>
                <w:fitText w:val="1260" w:id="1788588559"/>
              </w:rPr>
              <w:t>条</w:t>
            </w:r>
          </w:p>
        </w:tc>
        <w:tc>
          <w:tcPr>
            <w:tcW w:w="5529" w:type="dxa"/>
            <w:tcBorders>
              <w:bottom w:val="single" w:sz="4" w:space="0" w:color="auto"/>
            </w:tcBorders>
          </w:tcPr>
          <w:p w:rsidR="00202972" w:rsidRPr="000C10FB" w:rsidRDefault="00A83D63" w:rsidP="00A83D63">
            <w:pPr>
              <w:pStyle w:val="a6"/>
              <w:numPr>
                <w:ilvl w:val="0"/>
                <w:numId w:val="6"/>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ガラス管液面計以外の液面計を設けること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過充てん防止装置の設置等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60"/>
              </w:rPr>
              <w:t>バルク供給・充てん設備告示５</w:t>
            </w:r>
            <w:r w:rsidRPr="00157FC3">
              <w:rPr>
                <w:rFonts w:asciiTheme="minorEastAsia" w:hAnsiTheme="minorEastAsia" w:hint="eastAsia"/>
                <w:spacing w:val="-78"/>
                <w:w w:val="46"/>
                <w:kern w:val="0"/>
                <w:sz w:val="18"/>
                <w:szCs w:val="18"/>
                <w:fitText w:val="1260" w:id="1788588560"/>
              </w:rPr>
              <w:t>条</w:t>
            </w:r>
          </w:p>
        </w:tc>
        <w:tc>
          <w:tcPr>
            <w:tcW w:w="5529" w:type="dxa"/>
            <w:tcBorders>
              <w:bottom w:val="single" w:sz="4" w:space="0" w:color="auto"/>
            </w:tcBorders>
          </w:tcPr>
          <w:p w:rsidR="00202972" w:rsidRPr="000C10FB" w:rsidRDefault="00A83D63" w:rsidP="00A83D63">
            <w:pPr>
              <w:pStyle w:val="a6"/>
              <w:numPr>
                <w:ilvl w:val="0"/>
                <w:numId w:val="6"/>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過充てん防止装置を設けること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液流出防止装置及び液取入弁の設置等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4"/>
              </w:rPr>
              <w:t>バルク供給・充てん設備告示６</w:t>
            </w:r>
            <w:r w:rsidRPr="00157FC3">
              <w:rPr>
                <w:rFonts w:asciiTheme="minorEastAsia" w:hAnsiTheme="minorEastAsia" w:hint="eastAsia"/>
                <w:spacing w:val="-78"/>
                <w:w w:val="46"/>
                <w:kern w:val="0"/>
                <w:sz w:val="18"/>
                <w:szCs w:val="18"/>
                <w:fitText w:val="1260" w:id="1788588544"/>
              </w:rPr>
              <w:t>条</w:t>
            </w:r>
          </w:p>
        </w:tc>
        <w:tc>
          <w:tcPr>
            <w:tcW w:w="5529" w:type="dxa"/>
            <w:tcBorders>
              <w:bottom w:val="single" w:sz="4" w:space="0" w:color="auto"/>
            </w:tcBorders>
          </w:tcPr>
          <w:p w:rsidR="00202972" w:rsidRPr="000C10FB" w:rsidRDefault="00A83D63" w:rsidP="00A83D63">
            <w:pPr>
              <w:pStyle w:val="a6"/>
              <w:numPr>
                <w:ilvl w:val="0"/>
                <w:numId w:val="6"/>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カップリング用液流出防止装置を取り付けた液取入弁を設けること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ガス取出バルブ等の設置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5"/>
              </w:rPr>
              <w:t>バルク供給・充てん設備告示７</w:t>
            </w:r>
            <w:r w:rsidRPr="00157FC3">
              <w:rPr>
                <w:rFonts w:asciiTheme="minorEastAsia" w:hAnsiTheme="minorEastAsia" w:hint="eastAsia"/>
                <w:spacing w:val="-78"/>
                <w:w w:val="46"/>
                <w:kern w:val="0"/>
                <w:sz w:val="18"/>
                <w:szCs w:val="18"/>
                <w:fitText w:val="1260" w:id="1788588545"/>
              </w:rPr>
              <w:t>条</w:t>
            </w:r>
          </w:p>
        </w:tc>
        <w:tc>
          <w:tcPr>
            <w:tcW w:w="5529" w:type="dxa"/>
            <w:tcBorders>
              <w:bottom w:val="single" w:sz="4" w:space="0" w:color="auto"/>
            </w:tcBorders>
          </w:tcPr>
          <w:p w:rsidR="00A83D63" w:rsidRPr="000C10FB" w:rsidRDefault="00A83D63" w:rsidP="00A83D63">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ガス放出防止器又は緊急遮断装置を取り付けたガス取出弁を設けること</w:t>
            </w:r>
          </w:p>
          <w:p w:rsidR="00202972" w:rsidRPr="000C10FB" w:rsidRDefault="00A83D63" w:rsidP="00A83D63">
            <w:pPr>
              <w:pStyle w:val="a6"/>
              <w:numPr>
                <w:ilvl w:val="0"/>
                <w:numId w:val="3"/>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または、告示で定められた、地震による震動及び地盤の液状化に伴う供給管の損傷を防止する措置を講ずること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6</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液取出バルブ等の設置等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6"/>
              </w:rPr>
              <w:t>バルク供給・充てん設備告示７</w:t>
            </w:r>
            <w:r w:rsidRPr="00157FC3">
              <w:rPr>
                <w:rFonts w:asciiTheme="minorEastAsia" w:hAnsiTheme="minorEastAsia" w:hint="eastAsia"/>
                <w:spacing w:val="-78"/>
                <w:w w:val="46"/>
                <w:kern w:val="0"/>
                <w:sz w:val="18"/>
                <w:szCs w:val="18"/>
                <w:fitText w:val="1260" w:id="1788588546"/>
              </w:rPr>
              <w:t>条</w:t>
            </w:r>
          </w:p>
        </w:tc>
        <w:tc>
          <w:tcPr>
            <w:tcW w:w="5529" w:type="dxa"/>
            <w:tcBorders>
              <w:bottom w:val="single" w:sz="4" w:space="0" w:color="auto"/>
            </w:tcBorders>
          </w:tcPr>
          <w:p w:rsidR="00A83D63" w:rsidRPr="000C10FB" w:rsidRDefault="00A83D63" w:rsidP="00A83D63">
            <w:pPr>
              <w:pStyle w:val="a6"/>
              <w:numPr>
                <w:ilvl w:val="0"/>
                <w:numId w:val="4"/>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ガス放出防止器又は緊急遮断装置を取り付けた液取出弁を設けること</w:t>
            </w:r>
          </w:p>
          <w:p w:rsidR="00202972" w:rsidRPr="000C10FB" w:rsidRDefault="00A83D63" w:rsidP="00A83D63">
            <w:pPr>
              <w:pStyle w:val="a6"/>
              <w:numPr>
                <w:ilvl w:val="0"/>
                <w:numId w:val="4"/>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液取出弁を供給管若しくは配管又は集合装置に接続しない場合は、この限りでない</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7</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カップリング及び均圧弁の設置等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7"/>
              </w:rPr>
              <w:t>バルク供給・充てん設備告示８</w:t>
            </w:r>
            <w:r w:rsidRPr="00157FC3">
              <w:rPr>
                <w:rFonts w:asciiTheme="minorEastAsia" w:hAnsiTheme="minorEastAsia" w:hint="eastAsia"/>
                <w:spacing w:val="-78"/>
                <w:w w:val="46"/>
                <w:kern w:val="0"/>
                <w:sz w:val="18"/>
                <w:szCs w:val="18"/>
                <w:fitText w:val="1260" w:id="1788588547"/>
              </w:rPr>
              <w:t>条</w:t>
            </w:r>
          </w:p>
        </w:tc>
        <w:tc>
          <w:tcPr>
            <w:tcW w:w="5529" w:type="dxa"/>
            <w:tcBorders>
              <w:bottom w:val="single" w:sz="4" w:space="0" w:color="auto"/>
            </w:tcBorders>
          </w:tcPr>
          <w:p w:rsidR="00202972" w:rsidRPr="000C10FB" w:rsidRDefault="00A83D63" w:rsidP="00A83D63">
            <w:pPr>
              <w:pStyle w:val="a6"/>
              <w:numPr>
                <w:ilvl w:val="0"/>
                <w:numId w:val="10"/>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均圧弁を設ける場合は、先端にカップリングを取り付けたものとすること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8</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プロテクターの設置等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8"/>
              </w:rPr>
              <w:t>バルク供給・充てん設備告示９</w:t>
            </w:r>
            <w:r w:rsidRPr="00157FC3">
              <w:rPr>
                <w:rFonts w:asciiTheme="minorEastAsia" w:hAnsiTheme="minorEastAsia" w:hint="eastAsia"/>
                <w:spacing w:val="-78"/>
                <w:w w:val="46"/>
                <w:kern w:val="0"/>
                <w:sz w:val="18"/>
                <w:szCs w:val="18"/>
                <w:fitText w:val="1260" w:id="1788588548"/>
              </w:rPr>
              <w:t>条</w:t>
            </w:r>
          </w:p>
        </w:tc>
        <w:tc>
          <w:tcPr>
            <w:tcW w:w="5529" w:type="dxa"/>
            <w:tcBorders>
              <w:bottom w:val="single" w:sz="4" w:space="0" w:color="auto"/>
            </w:tcBorders>
          </w:tcPr>
          <w:p w:rsidR="00A83D63" w:rsidRPr="000C10FB" w:rsidRDefault="00A83D63" w:rsidP="00A83D63">
            <w:pPr>
              <w:pStyle w:val="a6"/>
              <w:numPr>
                <w:ilvl w:val="0"/>
                <w:numId w:val="5"/>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附属機器は、ふた付きのプロテクターで保護すること</w:t>
            </w:r>
          </w:p>
          <w:p w:rsidR="00202972" w:rsidRPr="000C10FB" w:rsidRDefault="00A83D63" w:rsidP="00A83D63">
            <w:pPr>
              <w:pStyle w:val="a6"/>
              <w:numPr>
                <w:ilvl w:val="0"/>
                <w:numId w:val="5"/>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ハ(２)又は(３)に掲げる機器はガス漏えいのおそれがない場合は、この限りではない</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9</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貯槽の朱書き</w:t>
            </w:r>
          </w:p>
        </w:tc>
        <w:tc>
          <w:tcPr>
            <w:tcW w:w="5529" w:type="dxa"/>
            <w:tcBorders>
              <w:bottom w:val="single" w:sz="4" w:space="0" w:color="auto"/>
            </w:tcBorders>
          </w:tcPr>
          <w:p w:rsidR="00202972"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バルク貯槽又はバルク貯槽の周囲のみやすい箇所に、液化石油ガス又はLPガス及び火気厳禁と朱書きすること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10</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緊急連絡先</w:t>
            </w:r>
          </w:p>
        </w:tc>
        <w:tc>
          <w:tcPr>
            <w:tcW w:w="5529" w:type="dxa"/>
            <w:tcBorders>
              <w:bottom w:val="single" w:sz="4" w:space="0" w:color="auto"/>
            </w:tcBorders>
          </w:tcPr>
          <w:p w:rsidR="00202972" w:rsidRPr="000C10FB" w:rsidRDefault="00C83FD3" w:rsidP="000120EA">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バルク貯槽又はバルク貯槽の周囲の見やすい箇所に、緊急連絡先を表示すること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腐しょく防止措置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49"/>
              </w:rPr>
              <w:t>バルク供給・充てん設備告示10</w:t>
            </w:r>
            <w:r w:rsidRPr="00157FC3">
              <w:rPr>
                <w:rFonts w:asciiTheme="minorEastAsia" w:hAnsiTheme="minorEastAsia" w:hint="eastAsia"/>
                <w:spacing w:val="78"/>
                <w:w w:val="45"/>
                <w:kern w:val="0"/>
                <w:sz w:val="18"/>
                <w:szCs w:val="18"/>
                <w:fitText w:val="1260" w:id="1788588549"/>
              </w:rPr>
              <w:t>条</w:t>
            </w:r>
          </w:p>
        </w:tc>
        <w:tc>
          <w:tcPr>
            <w:tcW w:w="5529" w:type="dxa"/>
            <w:tcBorders>
              <w:bottom w:val="single" w:sz="4" w:space="0" w:color="auto"/>
            </w:tcBorders>
          </w:tcPr>
          <w:p w:rsidR="00202972" w:rsidRPr="000C10FB" w:rsidRDefault="00C83FD3" w:rsidP="000120EA">
            <w:pPr>
              <w:pStyle w:val="a6"/>
              <w:numPr>
                <w:ilvl w:val="0"/>
                <w:numId w:val="11"/>
              </w:numPr>
              <w:tabs>
                <w:tab w:val="left" w:pos="1875"/>
              </w:tabs>
              <w:ind w:leftChars="0" w:left="176" w:hanging="176"/>
              <w:rPr>
                <w:rFonts w:asciiTheme="minorEastAsia" w:hAnsiTheme="minorEastAsia"/>
              </w:rPr>
            </w:pPr>
            <w:r w:rsidRPr="000C10FB">
              <w:rPr>
                <w:rFonts w:asciiTheme="minorEastAsia" w:hAnsiTheme="minorEastAsia" w:hint="eastAsia"/>
                <w:sz w:val="18"/>
                <w:szCs w:val="18"/>
              </w:rPr>
              <w:t>バルク貯槽には、腐しょくを防止する措置を講ずること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底部の腐しょく及び転倒の防止</w:t>
            </w:r>
          </w:p>
        </w:tc>
        <w:tc>
          <w:tcPr>
            <w:tcW w:w="5529" w:type="dxa"/>
            <w:tcBorders>
              <w:bottom w:val="single" w:sz="4" w:space="0" w:color="auto"/>
            </w:tcBorders>
          </w:tcPr>
          <w:p w:rsidR="00202972"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バルク貯槽の底部の腐しょく及び転倒を防止するための適当な材質及び構造を有する支柱サドル等を取り付けること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不同沈下等</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C83FD3" w:rsidRPr="000C10FB" w:rsidRDefault="00C83FD3" w:rsidP="00C83FD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基礎は、平坦なコンクリート盤等による水平にすること</w:t>
            </w:r>
          </w:p>
          <w:p w:rsidR="00C83FD3" w:rsidRPr="000C10FB" w:rsidRDefault="00C83FD3" w:rsidP="00C83FD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地盤面から５cm以上高くすること</w:t>
            </w:r>
          </w:p>
          <w:p w:rsidR="00C83FD3" w:rsidRPr="000C10FB" w:rsidRDefault="00C83FD3" w:rsidP="00C83FD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不同沈下等により有害なひずみが生じないこと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接触防止</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自動車等車両が接触しない措置を講ずること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支柱及びサドル等の固定</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バルク貯槽の支柱又はサドル等を基礎にアンカーボルト等で固定すること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バルク貯槽の接地</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0"/>
              </w:rPr>
              <w:t>バルク供給・充てん設備告示11</w:t>
            </w:r>
            <w:r w:rsidRPr="00157FC3">
              <w:rPr>
                <w:rFonts w:asciiTheme="minorEastAsia" w:hAnsiTheme="minorEastAsia" w:hint="eastAsia"/>
                <w:spacing w:val="78"/>
                <w:w w:val="45"/>
                <w:kern w:val="0"/>
                <w:sz w:val="18"/>
                <w:szCs w:val="18"/>
                <w:fitText w:val="1260" w:id="1788588550"/>
              </w:rPr>
              <w:t>条</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大地と電気的に接続すること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安全弁の放出管の設置等</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1"/>
              </w:rPr>
              <w:t>バルク供給・充てん設備告示12</w:t>
            </w:r>
            <w:r w:rsidRPr="00157FC3">
              <w:rPr>
                <w:rFonts w:asciiTheme="minorEastAsia" w:hAnsiTheme="minorEastAsia" w:hint="eastAsia"/>
                <w:spacing w:val="78"/>
                <w:w w:val="45"/>
                <w:kern w:val="0"/>
                <w:sz w:val="18"/>
                <w:szCs w:val="18"/>
                <w:fitText w:val="1260" w:id="1788588551"/>
              </w:rPr>
              <w:t>条</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C83FD3" w:rsidRPr="000C10FB" w:rsidRDefault="00C83FD3" w:rsidP="00C83FD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安全弁には、放出管を設けること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バルク貯槽の頂部の高さ</w:t>
            </w:r>
          </w:p>
        </w:tc>
        <w:tc>
          <w:tcPr>
            <w:tcW w:w="5529" w:type="dxa"/>
            <w:tcBorders>
              <w:bottom w:val="single" w:sz="4" w:space="0" w:color="auto"/>
            </w:tcBorders>
          </w:tcPr>
          <w:p w:rsidR="00C83FD3" w:rsidRPr="000C10FB" w:rsidRDefault="00C83FD3" w:rsidP="00C83FD3">
            <w:pPr>
              <w:spacing w:line="0" w:lineRule="atLeast"/>
              <w:jc w:val="left"/>
              <w:rPr>
                <w:rFonts w:asciiTheme="minorEastAsia" w:hAnsiTheme="minorEastAsia"/>
                <w:b/>
                <w:sz w:val="18"/>
                <w:szCs w:val="18"/>
              </w:rPr>
            </w:pPr>
            <w:r w:rsidRPr="000C10FB">
              <w:rPr>
                <w:rFonts w:asciiTheme="minorEastAsia" w:hAnsiTheme="minorEastAsia" w:hint="eastAsia"/>
                <w:b/>
                <w:sz w:val="18"/>
                <w:szCs w:val="18"/>
              </w:rPr>
              <w:t>対象：地盤面下のバルク貯槽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バルク貯槽の頂部は、30</w:t>
            </w:r>
            <w:r w:rsidRPr="000C10FB">
              <w:rPr>
                <w:rFonts w:asciiTheme="minorEastAsia" w:hAnsiTheme="minorEastAsia"/>
                <w:sz w:val="18"/>
                <w:szCs w:val="18"/>
              </w:rPr>
              <w:t>cm</w:t>
            </w:r>
            <w:r w:rsidRPr="000C10FB">
              <w:rPr>
                <w:rFonts w:asciiTheme="minorEastAsia" w:hAnsiTheme="minorEastAsia" w:hint="eastAsia"/>
                <w:sz w:val="18"/>
                <w:szCs w:val="18"/>
              </w:rPr>
              <w:t>以上地盤面から下にあること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車両の乗り入れ</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バルク貯槽を埋設した場所に自動車等車両が乗り入れないような措置を講ずること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浮き上がりを防止措置</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2"/>
              </w:rPr>
              <w:t>バルク供給・充てん設備告示13</w:t>
            </w:r>
            <w:r w:rsidRPr="00157FC3">
              <w:rPr>
                <w:rFonts w:asciiTheme="minorEastAsia" w:hAnsiTheme="minorEastAsia" w:hint="eastAsia"/>
                <w:spacing w:val="78"/>
                <w:w w:val="45"/>
                <w:kern w:val="0"/>
                <w:sz w:val="18"/>
                <w:szCs w:val="18"/>
                <w:fitText w:val="1260" w:id="1788588552"/>
              </w:rPr>
              <w:t>条</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C83FD3" w:rsidRPr="000C10FB" w:rsidRDefault="00C83FD3" w:rsidP="00C83FD3">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地下水による浮き上がりを防止する措置を講ずること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埋設方法</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バルク貯槽の埋設には、石塊等のない土又は砂を用いること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ガス検知器用孔あき管の設置等</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53"/>
              </w:rPr>
              <w:t>バルク供給・充てん設備告示14</w:t>
            </w:r>
            <w:r w:rsidRPr="00157FC3">
              <w:rPr>
                <w:rFonts w:asciiTheme="minorEastAsia" w:hAnsiTheme="minorEastAsia" w:hint="eastAsia"/>
                <w:spacing w:val="78"/>
                <w:w w:val="45"/>
                <w:kern w:val="0"/>
                <w:sz w:val="18"/>
                <w:szCs w:val="18"/>
                <w:fitText w:val="1260" w:id="1788588553"/>
              </w:rPr>
              <w:t>条</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バルク貯槽の周囲には、ガス検知用の孔あき管を設置すること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6</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標識杭</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バルク貯槽の水平投影図の四隅に、埋設後の貯槽の位置を示すための標識杭を設置すること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7</w:t>
            </w:r>
            <w:r w:rsidRPr="000C10FB">
              <w:rPr>
                <w:rFonts w:asciiTheme="minorEastAsia" w:hAnsiTheme="minorEastAsia" w:hint="eastAsia"/>
                <w:sz w:val="18"/>
                <w:szCs w:val="18"/>
              </w:rPr>
              <w:t>)</w:t>
            </w:r>
          </w:p>
        </w:tc>
        <w:tc>
          <w:tcPr>
            <w:tcW w:w="2268"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プロテクターのふた</w:t>
            </w:r>
          </w:p>
        </w:tc>
        <w:tc>
          <w:tcPr>
            <w:tcW w:w="5529" w:type="dxa"/>
            <w:tcBorders>
              <w:bottom w:val="single" w:sz="4" w:space="0" w:color="auto"/>
            </w:tcBorders>
          </w:tcPr>
          <w:p w:rsidR="00C83FD3" w:rsidRPr="000C10FB" w:rsidRDefault="00C83FD3" w:rsidP="00C83FD3">
            <w:pPr>
              <w:spacing w:line="0" w:lineRule="atLeast"/>
              <w:rPr>
                <w:rFonts w:asciiTheme="minorEastAsia" w:hAnsiTheme="minorEastAsia"/>
                <w:sz w:val="18"/>
                <w:szCs w:val="18"/>
              </w:rPr>
            </w:pPr>
            <w:r w:rsidRPr="000C10FB">
              <w:rPr>
                <w:rFonts w:asciiTheme="minorEastAsia" w:hAnsiTheme="minorEastAsia" w:hint="eastAsia"/>
                <w:b/>
                <w:sz w:val="18"/>
                <w:szCs w:val="18"/>
              </w:rPr>
              <w:t>対象：地盤面下のバルク貯槽</w:t>
            </w:r>
          </w:p>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プロテクターのふたは、厚さ5cm以上の不燃性の断熱材を裏当てすること</w:t>
            </w:r>
          </w:p>
        </w:tc>
        <w:tc>
          <w:tcPr>
            <w:tcW w:w="992" w:type="dxa"/>
            <w:tcBorders>
              <w:bottom w:val="single" w:sz="4" w:space="0" w:color="auto"/>
            </w:tcBorders>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r w:rsidR="00C83FD3" w:rsidRPr="000C10FB" w:rsidTr="00202972">
        <w:trPr>
          <w:cantSplit/>
          <w:trHeight w:val="703"/>
        </w:trPr>
        <w:tc>
          <w:tcPr>
            <w:tcW w:w="375" w:type="dxa"/>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1" w:type="dxa"/>
            <w:vAlign w:val="center"/>
          </w:tcPr>
          <w:p w:rsidR="00C83FD3" w:rsidRPr="000C10FB" w:rsidRDefault="00C83FD3" w:rsidP="00C83FD3">
            <w:pPr>
              <w:ind w:leftChars="-51" w:left="-107" w:rightChars="-51" w:right="-107"/>
              <w:jc w:val="center"/>
              <w:rPr>
                <w:rFonts w:asciiTheme="minorEastAsia" w:hAnsiTheme="minorEastAsia"/>
                <w:sz w:val="18"/>
                <w:szCs w:val="18"/>
              </w:rPr>
            </w:pPr>
          </w:p>
        </w:tc>
        <w:tc>
          <w:tcPr>
            <w:tcW w:w="379" w:type="dxa"/>
            <w:vAlign w:val="center"/>
          </w:tcPr>
          <w:p w:rsidR="00C83FD3" w:rsidRPr="000C10FB" w:rsidRDefault="00C83FD3" w:rsidP="00C83FD3">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４</w:t>
            </w:r>
          </w:p>
        </w:tc>
        <w:tc>
          <w:tcPr>
            <w:tcW w:w="2268" w:type="dxa"/>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漏えいしない構造</w:t>
            </w:r>
          </w:p>
        </w:tc>
        <w:tc>
          <w:tcPr>
            <w:tcW w:w="5529" w:type="dxa"/>
          </w:tcPr>
          <w:p w:rsidR="00C83FD3" w:rsidRPr="000C10FB" w:rsidRDefault="00C83FD3" w:rsidP="00C83FD3">
            <w:pPr>
              <w:pStyle w:val="a6"/>
              <w:numPr>
                <w:ilvl w:val="0"/>
                <w:numId w:val="11"/>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バルク貯槽は、液化石油ガスの漏えいがないものであること</w:t>
            </w:r>
          </w:p>
        </w:tc>
        <w:tc>
          <w:tcPr>
            <w:tcW w:w="992" w:type="dxa"/>
          </w:tcPr>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添付資料</w:t>
            </w:r>
          </w:p>
          <w:p w:rsidR="00C83FD3" w:rsidRPr="000C10FB" w:rsidRDefault="00C83FD3" w:rsidP="00C83FD3">
            <w:pPr>
              <w:rPr>
                <w:rFonts w:asciiTheme="minorEastAsia" w:hAnsiTheme="minorEastAsia"/>
                <w:sz w:val="18"/>
                <w:szCs w:val="18"/>
              </w:rPr>
            </w:pPr>
            <w:r w:rsidRPr="000C10FB">
              <w:rPr>
                <w:rFonts w:asciiTheme="minorEastAsia" w:hAnsiTheme="minorEastAsia" w:hint="eastAsia"/>
                <w:sz w:val="18"/>
                <w:szCs w:val="18"/>
              </w:rPr>
              <w:t>No.</w:t>
            </w:r>
          </w:p>
          <w:p w:rsidR="00C83FD3" w:rsidRPr="000C10FB" w:rsidRDefault="00C83FD3" w:rsidP="00C83FD3">
            <w:pPr>
              <w:rPr>
                <w:rFonts w:asciiTheme="minorEastAsia" w:hAnsiTheme="minorEastAsia"/>
                <w:sz w:val="18"/>
                <w:szCs w:val="18"/>
              </w:rPr>
            </w:pPr>
          </w:p>
        </w:tc>
      </w:tr>
    </w:tbl>
    <w:p w:rsidR="00202972" w:rsidRPr="000C10FB" w:rsidRDefault="00202972" w:rsidP="00202972">
      <w:pPr>
        <w:rPr>
          <w:rFonts w:asciiTheme="minorEastAsia" w:hAnsiTheme="minorEastAsia"/>
        </w:rPr>
      </w:pPr>
    </w:p>
    <w:p w:rsidR="00202972" w:rsidRPr="000C10FB" w:rsidRDefault="00202972" w:rsidP="00202972">
      <w:pPr>
        <w:rPr>
          <w:rFonts w:asciiTheme="minorEastAsia" w:hAnsiTheme="minorEastAsia"/>
          <w:sz w:val="18"/>
          <w:szCs w:val="18"/>
        </w:rPr>
      </w:pPr>
      <w:r w:rsidRPr="000C10FB">
        <w:rPr>
          <w:rFonts w:asciiTheme="minorEastAsia" w:hAnsiTheme="minorEastAsia" w:hint="eastAsia"/>
          <w:b/>
          <w:sz w:val="18"/>
          <w:szCs w:val="18"/>
        </w:rPr>
        <w:t>［別表３－３］（貯蔵能力3000kg以上）</w:t>
      </w:r>
      <w:r w:rsidRPr="000C10FB">
        <w:rPr>
          <w:rFonts w:asciiTheme="minorEastAsia" w:hAnsiTheme="minorEastAsia" w:hint="eastAsia"/>
          <w:sz w:val="18"/>
          <w:szCs w:val="18"/>
        </w:rPr>
        <w:t>液化石油ガス法施行規則第1</w:t>
      </w:r>
      <w:r w:rsidRPr="000C10FB">
        <w:rPr>
          <w:rFonts w:asciiTheme="minorEastAsia" w:hAnsiTheme="minorEastAsia"/>
          <w:sz w:val="18"/>
          <w:szCs w:val="18"/>
        </w:rPr>
        <w:t>6</w:t>
      </w:r>
      <w:r w:rsidR="00D5278F" w:rsidRPr="000C10FB">
        <w:rPr>
          <w:rFonts w:asciiTheme="minorEastAsia" w:hAnsiTheme="minorEastAsia" w:hint="eastAsia"/>
          <w:sz w:val="18"/>
          <w:szCs w:val="18"/>
        </w:rPr>
        <w:t>条及び</w:t>
      </w:r>
      <w:r w:rsidRPr="000C10FB">
        <w:rPr>
          <w:rFonts w:asciiTheme="minorEastAsia" w:hAnsiTheme="minorEastAsia" w:hint="eastAsia"/>
          <w:sz w:val="18"/>
          <w:szCs w:val="18"/>
        </w:rPr>
        <w:t>第54</w:t>
      </w:r>
      <w:r w:rsidR="00D5278F" w:rsidRPr="000C10FB">
        <w:rPr>
          <w:rFonts w:asciiTheme="minorEastAsia" w:hAnsiTheme="minorEastAsia" w:hint="eastAsia"/>
          <w:sz w:val="18"/>
          <w:szCs w:val="18"/>
        </w:rPr>
        <w:t>条</w:t>
      </w:r>
      <w:r w:rsidRPr="000C10FB">
        <w:rPr>
          <w:rFonts w:asciiTheme="minorEastAsia" w:hAnsiTheme="minorEastAsia" w:hint="eastAsia"/>
          <w:sz w:val="18"/>
          <w:szCs w:val="18"/>
        </w:rPr>
        <w:t>の準用</w:t>
      </w:r>
      <w:r w:rsidR="00D5278F" w:rsidRPr="000C10FB">
        <w:rPr>
          <w:rFonts w:asciiTheme="minorEastAsia" w:hAnsiTheme="minorEastAsia" w:hint="eastAsia"/>
          <w:sz w:val="18"/>
          <w:szCs w:val="18"/>
        </w:rPr>
        <w:t>（第19条を含む）</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202972" w:rsidRPr="000C10FB" w:rsidTr="00202972">
        <w:tc>
          <w:tcPr>
            <w:tcW w:w="1125" w:type="dxa"/>
            <w:gridSpan w:val="3"/>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規則</w:t>
            </w:r>
          </w:p>
        </w:tc>
        <w:tc>
          <w:tcPr>
            <w:tcW w:w="2268" w:type="dxa"/>
            <w:vMerge w:val="restart"/>
            <w:vAlign w:val="center"/>
          </w:tcPr>
          <w:p w:rsidR="00202972" w:rsidRPr="000C10FB" w:rsidRDefault="00202972" w:rsidP="00202972">
            <w:pPr>
              <w:spacing w:line="0" w:lineRule="atLeast"/>
              <w:ind w:right="-108"/>
              <w:jc w:val="center"/>
              <w:rPr>
                <w:rFonts w:asciiTheme="minorEastAsia" w:hAnsiTheme="minorEastAsia"/>
              </w:rPr>
            </w:pPr>
            <w:r w:rsidRPr="000C10FB">
              <w:rPr>
                <w:rFonts w:asciiTheme="minorEastAsia" w:hAnsiTheme="minorEastAsia" w:hint="eastAsia"/>
              </w:rPr>
              <w:t>内容</w:t>
            </w:r>
          </w:p>
        </w:tc>
        <w:tc>
          <w:tcPr>
            <w:tcW w:w="5529" w:type="dxa"/>
            <w:vMerge w:val="restart"/>
            <w:vAlign w:val="center"/>
          </w:tcPr>
          <w:p w:rsidR="00202972" w:rsidRPr="000C10FB" w:rsidRDefault="00202972" w:rsidP="00202972">
            <w:pPr>
              <w:spacing w:line="0" w:lineRule="atLeast"/>
              <w:jc w:val="center"/>
              <w:rPr>
                <w:rFonts w:asciiTheme="minorEastAsia" w:hAnsiTheme="minorEastAsia"/>
                <w:szCs w:val="21"/>
              </w:rPr>
            </w:pPr>
            <w:r w:rsidRPr="000C10FB">
              <w:rPr>
                <w:rFonts w:asciiTheme="minorEastAsia" w:hAnsiTheme="minorEastAsia" w:hint="eastAsia"/>
                <w:szCs w:val="21"/>
              </w:rPr>
              <w:t>対応方法</w:t>
            </w:r>
          </w:p>
          <w:p w:rsidR="00202972" w:rsidRPr="000C10FB" w:rsidRDefault="00202972" w:rsidP="00202972">
            <w:pPr>
              <w:jc w:val="center"/>
              <w:rPr>
                <w:rFonts w:asciiTheme="minorEastAsia" w:hAnsiTheme="minorEastAsia"/>
                <w:sz w:val="18"/>
                <w:szCs w:val="18"/>
              </w:rPr>
            </w:pPr>
            <w:r w:rsidRPr="000C10FB">
              <w:rPr>
                <w:rFonts w:asciiTheme="minorEastAsia" w:hAnsiTheme="minorEastAsia" w:hint="eastAsia"/>
                <w:szCs w:val="21"/>
              </w:rPr>
              <w:t>（必要事項、対応例等）</w:t>
            </w:r>
          </w:p>
        </w:tc>
        <w:tc>
          <w:tcPr>
            <w:tcW w:w="992" w:type="dxa"/>
            <w:vMerge w:val="restart"/>
            <w:vAlign w:val="center"/>
          </w:tcPr>
          <w:p w:rsidR="00202972" w:rsidRPr="000C10FB" w:rsidRDefault="00202972" w:rsidP="00202972">
            <w:pPr>
              <w:jc w:val="center"/>
              <w:rPr>
                <w:rFonts w:asciiTheme="minorEastAsia" w:hAnsiTheme="minorEastAsia"/>
              </w:rPr>
            </w:pPr>
            <w:r w:rsidRPr="000C10FB">
              <w:rPr>
                <w:rFonts w:asciiTheme="minorEastAsia" w:hAnsiTheme="minorEastAsia" w:hint="eastAsia"/>
              </w:rPr>
              <w:t>備考</w:t>
            </w:r>
          </w:p>
        </w:tc>
      </w:tr>
      <w:tr w:rsidR="00202972" w:rsidRPr="000C10FB" w:rsidTr="00202972">
        <w:tc>
          <w:tcPr>
            <w:tcW w:w="375"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条</w:t>
            </w:r>
          </w:p>
        </w:tc>
        <w:tc>
          <w:tcPr>
            <w:tcW w:w="371"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項</w:t>
            </w: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号</w:t>
            </w:r>
          </w:p>
        </w:tc>
        <w:tc>
          <w:tcPr>
            <w:tcW w:w="2268" w:type="dxa"/>
            <w:vMerge/>
            <w:vAlign w:val="center"/>
          </w:tcPr>
          <w:p w:rsidR="00202972" w:rsidRPr="000C10FB" w:rsidRDefault="00202972" w:rsidP="00202972">
            <w:pPr>
              <w:jc w:val="center"/>
              <w:rPr>
                <w:rFonts w:asciiTheme="minorEastAsia" w:hAnsiTheme="minorEastAsia"/>
              </w:rPr>
            </w:pPr>
          </w:p>
        </w:tc>
        <w:tc>
          <w:tcPr>
            <w:tcW w:w="5529" w:type="dxa"/>
            <w:vMerge/>
            <w:vAlign w:val="center"/>
          </w:tcPr>
          <w:p w:rsidR="00202972" w:rsidRPr="000C10FB" w:rsidRDefault="00202972" w:rsidP="00202972">
            <w:pPr>
              <w:jc w:val="center"/>
              <w:rPr>
                <w:rFonts w:asciiTheme="minorEastAsia" w:hAnsiTheme="minorEastAsia"/>
                <w:sz w:val="18"/>
                <w:szCs w:val="18"/>
              </w:rPr>
            </w:pPr>
          </w:p>
        </w:tc>
        <w:tc>
          <w:tcPr>
            <w:tcW w:w="992" w:type="dxa"/>
            <w:vMerge/>
            <w:vAlign w:val="center"/>
          </w:tcPr>
          <w:p w:rsidR="00202972" w:rsidRPr="000C10FB" w:rsidRDefault="00202972" w:rsidP="00202972">
            <w:pPr>
              <w:jc w:val="center"/>
              <w:rPr>
                <w:rFonts w:asciiTheme="minorEastAsia" w:hAnsiTheme="minorEastAsia"/>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lastRenderedPageBreak/>
              <w:t>16</w:t>
            </w: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20</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貯槽の沈下測定及び措置等</w:t>
            </w:r>
          </w:p>
          <w:p w:rsidR="00202972" w:rsidRPr="000C10FB" w:rsidRDefault="00202972" w:rsidP="00202972">
            <w:pPr>
              <w:rPr>
                <w:rFonts w:asciiTheme="minorEastAsia" w:hAnsiTheme="minorEastAsia"/>
                <w:kern w:val="0"/>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3"/>
                <w:kern w:val="0"/>
                <w:sz w:val="18"/>
                <w:szCs w:val="18"/>
                <w:fitText w:val="1260" w:id="1788588554"/>
              </w:rPr>
              <w:t>供給・消費・特定供給設備告示１</w:t>
            </w:r>
            <w:r w:rsidRPr="00157FC3">
              <w:rPr>
                <w:rFonts w:asciiTheme="minorEastAsia" w:hAnsiTheme="minorEastAsia" w:hint="eastAsia"/>
                <w:spacing w:val="54"/>
                <w:w w:val="43"/>
                <w:kern w:val="0"/>
                <w:sz w:val="18"/>
                <w:szCs w:val="18"/>
                <w:fitText w:val="1260" w:id="1788588554"/>
              </w:rPr>
              <w:t>条</w:t>
            </w:r>
          </w:p>
          <w:p w:rsidR="00202972" w:rsidRPr="000C10FB" w:rsidRDefault="00202972" w:rsidP="00202972">
            <w:pPr>
              <w:ind w:firstLineChars="400" w:firstLine="720"/>
              <w:rPr>
                <w:rFonts w:asciiTheme="minorEastAsia" w:hAnsiTheme="minorEastAsia"/>
                <w:sz w:val="18"/>
                <w:szCs w:val="18"/>
              </w:rPr>
            </w:pPr>
            <w:r w:rsidRPr="000C10FB">
              <w:rPr>
                <w:rFonts w:asciiTheme="minorEastAsia" w:hAnsiTheme="minorEastAsia" w:hint="eastAsia"/>
                <w:sz w:val="18"/>
                <w:szCs w:val="18"/>
              </w:rPr>
              <w:t>例示基準11</w:t>
            </w:r>
          </w:p>
        </w:tc>
        <w:tc>
          <w:tcPr>
            <w:tcW w:w="5529" w:type="dxa"/>
            <w:tcBorders>
              <w:bottom w:val="single" w:sz="4" w:space="0" w:color="auto"/>
            </w:tcBorders>
          </w:tcPr>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１年に１回、沈下状況を測定すること</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沈下していたものにあっては、その沈下の程度に応じ適切な措置を講ずること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54</w:t>
            </w: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イ</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第19条の準用</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hint="eastAsia"/>
                <w:b/>
                <w:sz w:val="18"/>
                <w:szCs w:val="18"/>
              </w:rPr>
              <w:t>液化石油ガス法施行規則第19条第３号イ</w:t>
            </w:r>
            <w:r w:rsidRPr="000C10FB">
              <w:rPr>
                <w:rFonts w:asciiTheme="minorEastAsia" w:hAnsiTheme="minorEastAsia" w:hint="eastAsia"/>
                <w:sz w:val="18"/>
                <w:szCs w:val="18"/>
              </w:rPr>
              <w:t>の基準に適合すること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p>
        </w:tc>
      </w:tr>
      <w:tr w:rsidR="00202972" w:rsidRPr="000C10FB" w:rsidTr="00202972">
        <w:trPr>
          <w:cantSplit/>
          <w:trHeight w:val="74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tc>
        <w:tc>
          <w:tcPr>
            <w:tcW w:w="2268"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火気取扱施設との距離</w:t>
            </w:r>
          </w:p>
          <w:p w:rsidR="00202972" w:rsidRPr="000C10FB" w:rsidRDefault="00202972" w:rsidP="00202972">
            <w:pPr>
              <w:rPr>
                <w:rFonts w:asciiTheme="minorEastAsia" w:hAnsiTheme="minorEastAsia"/>
                <w:kern w:val="0"/>
                <w:sz w:val="18"/>
                <w:szCs w:val="18"/>
              </w:rPr>
            </w:pPr>
            <w:r w:rsidRPr="000C10FB">
              <w:rPr>
                <w:rFonts w:asciiTheme="minorEastAsia" w:hAnsiTheme="minorEastAsia" w:hint="eastAsia"/>
                <w:sz w:val="18"/>
                <w:szCs w:val="18"/>
              </w:rPr>
              <w:t>【参照】例示基準16</w:t>
            </w:r>
          </w:p>
        </w:tc>
        <w:tc>
          <w:tcPr>
            <w:tcW w:w="5529" w:type="dxa"/>
          </w:tcPr>
          <w:p w:rsidR="00202972" w:rsidRPr="000C10FB" w:rsidRDefault="00202972" w:rsidP="00A971D6">
            <w:pPr>
              <w:pStyle w:val="a6"/>
              <w:numPr>
                <w:ilvl w:val="0"/>
                <w:numId w:val="11"/>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火気を取り扱う施設との距離：</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　≧8ｍ</w:t>
            </w:r>
          </w:p>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sz w:val="18"/>
                <w:szCs w:val="18"/>
              </w:rPr>
              <w:t>（指定の距離未満の場合には、流動防止措置等を講ずること）</w:t>
            </w:r>
          </w:p>
          <w:p w:rsidR="00202972" w:rsidRPr="000C10FB" w:rsidRDefault="00202972" w:rsidP="007B7AF2">
            <w:pPr>
              <w:spacing w:line="0" w:lineRule="atLeast"/>
              <w:rPr>
                <w:rFonts w:asciiTheme="minorEastAsia" w:hAnsiTheme="minorEastAsia"/>
                <w:sz w:val="18"/>
                <w:szCs w:val="18"/>
              </w:rPr>
            </w:pPr>
            <w:r w:rsidRPr="000C10FB">
              <w:rPr>
                <w:rFonts w:asciiTheme="minorEastAsia" w:hAnsiTheme="minorEastAsia" w:hint="eastAsia"/>
                <w:sz w:val="18"/>
                <w:szCs w:val="18"/>
              </w:rPr>
              <w:t>※設備配置図、敷地平面図等に図示する</w:t>
            </w:r>
          </w:p>
        </w:tc>
        <w:tc>
          <w:tcPr>
            <w:tcW w:w="992"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ホ</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第19条の準用</w:t>
            </w:r>
          </w:p>
        </w:tc>
        <w:tc>
          <w:tcPr>
            <w:tcW w:w="5529" w:type="dxa"/>
            <w:tcBorders>
              <w:bottom w:val="single" w:sz="4" w:space="0" w:color="auto"/>
            </w:tcBorders>
          </w:tcPr>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b/>
                <w:sz w:val="18"/>
                <w:szCs w:val="18"/>
              </w:rPr>
              <w:t>液化石油ガス法施行規則第19条第３号ハ及び第４号</w:t>
            </w:r>
            <w:r w:rsidRPr="000C10FB">
              <w:rPr>
                <w:rFonts w:asciiTheme="minorEastAsia" w:hAnsiTheme="minorEastAsia" w:hint="eastAsia"/>
                <w:sz w:val="18"/>
                <w:szCs w:val="18"/>
              </w:rPr>
              <w:t>の基準に適合すること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ヘ</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第19条の準用</w:t>
            </w:r>
          </w:p>
        </w:tc>
        <w:tc>
          <w:tcPr>
            <w:tcW w:w="5529" w:type="dxa"/>
            <w:tcBorders>
              <w:bottom w:val="single" w:sz="4" w:space="0" w:color="auto"/>
            </w:tcBorders>
          </w:tcPr>
          <w:p w:rsidR="00202972" w:rsidRPr="000C10FB" w:rsidRDefault="00202972" w:rsidP="007B7AF2">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202972" w:rsidP="00CC6B50">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b/>
                <w:sz w:val="18"/>
                <w:szCs w:val="18"/>
              </w:rPr>
              <w:t>液化石油ガス法施行規則第19条第３号ニ(２)及び(５)</w:t>
            </w:r>
            <w:r w:rsidRPr="000C10FB">
              <w:rPr>
                <w:rFonts w:asciiTheme="minorEastAsia" w:hAnsiTheme="minorEastAsia" w:hint="eastAsia"/>
              </w:rPr>
              <w:t xml:space="preserve"> </w:t>
            </w:r>
            <w:r w:rsidRPr="000C10FB">
              <w:rPr>
                <w:rFonts w:asciiTheme="minorEastAsia" w:hAnsiTheme="minorEastAsia" w:hint="eastAsia"/>
                <w:sz w:val="18"/>
                <w:szCs w:val="18"/>
              </w:rPr>
              <w:t>の基準に適合すること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チ</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埋設貯槽の設置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【参照】例示基準17</w:t>
            </w:r>
          </w:p>
          <w:p w:rsidR="00202972" w:rsidRPr="000C10FB" w:rsidRDefault="00202972" w:rsidP="00202972">
            <w:pPr>
              <w:rPr>
                <w:rFonts w:asciiTheme="minorEastAsia" w:hAnsiTheme="minorEastAsia"/>
                <w:sz w:val="18"/>
                <w:szCs w:val="18"/>
              </w:rPr>
            </w:pPr>
          </w:p>
        </w:tc>
        <w:tc>
          <w:tcPr>
            <w:tcW w:w="5529" w:type="dxa"/>
            <w:tcBorders>
              <w:bottom w:val="single" w:sz="4" w:space="0" w:color="auto"/>
            </w:tcBorders>
          </w:tcPr>
          <w:p w:rsidR="00202972" w:rsidRPr="000C10FB" w:rsidRDefault="00202972" w:rsidP="007B7AF2">
            <w:pPr>
              <w:spacing w:line="0" w:lineRule="atLeast"/>
              <w:jc w:val="left"/>
              <w:rPr>
                <w:rFonts w:asciiTheme="minorEastAsia" w:hAnsiTheme="minorEastAsia"/>
                <w:b/>
                <w:sz w:val="18"/>
                <w:szCs w:val="18"/>
              </w:rPr>
            </w:pPr>
            <w:r w:rsidRPr="000C10FB">
              <w:rPr>
                <w:rFonts w:asciiTheme="minorEastAsia" w:hAnsiTheme="minorEastAsia" w:hint="eastAsia"/>
                <w:b/>
                <w:sz w:val="18"/>
                <w:szCs w:val="18"/>
              </w:rPr>
              <w:t>対象：地盤面下のバルク貯槽</w:t>
            </w:r>
          </w:p>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b/>
                <w:sz w:val="18"/>
                <w:szCs w:val="18"/>
              </w:rPr>
            </w:pPr>
            <w:r w:rsidRPr="000C10FB">
              <w:rPr>
                <w:rFonts w:asciiTheme="minorEastAsia" w:hAnsiTheme="minorEastAsia" w:hint="eastAsia"/>
                <w:sz w:val="18"/>
                <w:szCs w:val="18"/>
              </w:rPr>
              <w:t>貯槽室に設置し、次の(イ)、(ロ)又は(ハ)の措置を講ずること</w:t>
            </w:r>
          </w:p>
          <w:p w:rsidR="00202972" w:rsidRPr="000C10FB" w:rsidRDefault="00202972" w:rsidP="007B7AF2">
            <w:pPr>
              <w:pStyle w:val="a6"/>
              <w:spacing w:line="0" w:lineRule="atLeast"/>
              <w:ind w:leftChars="0" w:left="176"/>
              <w:jc w:val="left"/>
              <w:rPr>
                <w:rFonts w:asciiTheme="minorEastAsia" w:hAnsiTheme="minorEastAsia"/>
                <w:sz w:val="18"/>
                <w:szCs w:val="18"/>
              </w:rPr>
            </w:pPr>
            <w:r w:rsidRPr="000C10FB">
              <w:rPr>
                <w:rFonts w:asciiTheme="minorEastAsia" w:hAnsiTheme="minorEastAsia" w:hint="eastAsia"/>
                <w:sz w:val="18"/>
                <w:szCs w:val="18"/>
              </w:rPr>
              <w:t>(貯槽室に設置しない場合には、必要な措置を講ずること</w:t>
            </w:r>
            <w:r w:rsidRPr="000C10FB">
              <w:rPr>
                <w:rFonts w:asciiTheme="minorEastAsia" w:hAnsiTheme="minorEastAsia"/>
                <w:sz w:val="18"/>
                <w:szCs w:val="18"/>
              </w:rPr>
              <w:t>)</w:t>
            </w:r>
          </w:p>
          <w:p w:rsidR="00202972" w:rsidRPr="000C10FB" w:rsidRDefault="00202972" w:rsidP="007B7AF2">
            <w:pPr>
              <w:spacing w:line="0" w:lineRule="atLeast"/>
              <w:ind w:firstLineChars="50" w:firstLine="90"/>
              <w:jc w:val="left"/>
              <w:rPr>
                <w:rFonts w:asciiTheme="minorEastAsia" w:hAnsiTheme="minorEastAsia"/>
                <w:sz w:val="18"/>
                <w:szCs w:val="18"/>
              </w:rPr>
            </w:pPr>
            <w:r w:rsidRPr="000C10FB">
              <w:rPr>
                <w:rFonts w:asciiTheme="minorEastAsia" w:hAnsiTheme="minorEastAsia" w:hint="eastAsia"/>
                <w:sz w:val="18"/>
                <w:szCs w:val="18"/>
              </w:rPr>
              <w:t xml:space="preserve"> (ｲ) バルク貯槽の周囲には、乾燥砂を詰めること</w:t>
            </w:r>
          </w:p>
          <w:p w:rsidR="00202972" w:rsidRPr="000C10FB" w:rsidRDefault="00202972" w:rsidP="007B7AF2">
            <w:pPr>
              <w:pStyle w:val="a6"/>
              <w:spacing w:line="0" w:lineRule="atLeast"/>
              <w:ind w:leftChars="0" w:left="176"/>
              <w:jc w:val="left"/>
              <w:rPr>
                <w:rFonts w:asciiTheme="minorEastAsia" w:hAnsiTheme="minorEastAsia"/>
                <w:sz w:val="18"/>
                <w:szCs w:val="18"/>
              </w:rPr>
            </w:pPr>
            <w:r w:rsidRPr="000C10FB">
              <w:rPr>
                <w:rFonts w:asciiTheme="minorEastAsia" w:hAnsiTheme="minorEastAsia" w:hint="eastAsia"/>
                <w:sz w:val="18"/>
                <w:szCs w:val="18"/>
              </w:rPr>
              <w:t>(ﾛ) バルク貯槽は水没させること</w:t>
            </w:r>
          </w:p>
          <w:p w:rsidR="00202972" w:rsidRPr="000C10FB" w:rsidRDefault="00202972" w:rsidP="007B7AF2">
            <w:pPr>
              <w:pStyle w:val="a6"/>
              <w:spacing w:line="0" w:lineRule="atLeast"/>
              <w:ind w:leftChars="0" w:left="176"/>
              <w:jc w:val="left"/>
              <w:rPr>
                <w:rFonts w:asciiTheme="minorEastAsia" w:hAnsiTheme="minorEastAsia"/>
                <w:sz w:val="18"/>
                <w:szCs w:val="18"/>
              </w:rPr>
            </w:pPr>
            <w:r w:rsidRPr="000C10FB">
              <w:rPr>
                <w:rFonts w:asciiTheme="minorEastAsia" w:hAnsiTheme="minorEastAsia" w:hint="eastAsia"/>
                <w:sz w:val="18"/>
                <w:szCs w:val="18"/>
              </w:rPr>
              <w:t>(ﾊ) 貯槽室内を強制換気すること</w:t>
            </w:r>
          </w:p>
          <w:p w:rsidR="00202972" w:rsidRPr="000C10FB" w:rsidRDefault="00202972" w:rsidP="008D1CD8">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貯槽の頂部は、30</w:t>
            </w:r>
            <w:r w:rsidRPr="000C10FB">
              <w:rPr>
                <w:rFonts w:asciiTheme="minorEastAsia" w:hAnsiTheme="minorEastAsia"/>
                <w:sz w:val="18"/>
                <w:szCs w:val="18"/>
              </w:rPr>
              <w:t>cm</w:t>
            </w:r>
            <w:r w:rsidRPr="000C10FB">
              <w:rPr>
                <w:rFonts w:asciiTheme="minorEastAsia" w:hAnsiTheme="minorEastAsia" w:hint="eastAsia"/>
                <w:sz w:val="18"/>
                <w:szCs w:val="18"/>
              </w:rPr>
              <w:t>以上地盤面から下にあること</w:t>
            </w:r>
          </w:p>
          <w:p w:rsidR="00202972" w:rsidRPr="000C10FB" w:rsidRDefault="00202972" w:rsidP="008D1CD8">
            <w:pPr>
              <w:pStyle w:val="a6"/>
              <w:numPr>
                <w:ilvl w:val="0"/>
                <w:numId w:val="6"/>
              </w:numPr>
              <w:spacing w:line="0" w:lineRule="atLeast"/>
              <w:ind w:leftChars="0" w:left="176" w:hanging="176"/>
              <w:jc w:val="left"/>
              <w:rPr>
                <w:rFonts w:asciiTheme="minorEastAsia" w:hAnsiTheme="minorEastAsia"/>
                <w:b/>
                <w:sz w:val="18"/>
                <w:szCs w:val="18"/>
              </w:rPr>
            </w:pPr>
            <w:r w:rsidRPr="000C10FB">
              <w:rPr>
                <w:rFonts w:asciiTheme="minorEastAsia" w:hAnsiTheme="minorEastAsia" w:hint="eastAsia"/>
                <w:sz w:val="18"/>
                <w:szCs w:val="18"/>
              </w:rPr>
              <w:t>バルク貯槽を隣接して設置する場合には、その相互間に1m以上の間隔を保つこと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チ</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他の貯蔵設備等との距離</w:t>
            </w:r>
          </w:p>
        </w:tc>
        <w:tc>
          <w:tcPr>
            <w:tcW w:w="5529" w:type="dxa"/>
          </w:tcPr>
          <w:p w:rsidR="00202972" w:rsidRPr="000C10FB" w:rsidRDefault="00202972" w:rsidP="007B7AF2">
            <w:pPr>
              <w:pStyle w:val="a6"/>
              <w:numPr>
                <w:ilvl w:val="0"/>
                <w:numId w:val="2"/>
              </w:numPr>
              <w:spacing w:line="0" w:lineRule="atLeast"/>
              <w:ind w:leftChars="0" w:left="175" w:hanging="175"/>
              <w:rPr>
                <w:rFonts w:asciiTheme="minorEastAsia" w:hAnsiTheme="minorEastAsia"/>
                <w:sz w:val="18"/>
                <w:szCs w:val="18"/>
              </w:rPr>
            </w:pPr>
            <w:r w:rsidRPr="000C10FB">
              <w:rPr>
                <w:rFonts w:asciiTheme="minorEastAsia" w:hAnsiTheme="minorEastAsia" w:hint="eastAsia"/>
                <w:sz w:val="18"/>
                <w:szCs w:val="18"/>
              </w:rPr>
              <w:t>他の貯槽、バルク貯槽又は酸素の貯蔵設備（地盤面に対して移動することができず、貯蔵能力が</w:t>
            </w:r>
            <w:r w:rsidRPr="000C10FB">
              <w:rPr>
                <w:rFonts w:asciiTheme="minorEastAsia" w:hAnsiTheme="minorEastAsia"/>
                <w:sz w:val="18"/>
                <w:szCs w:val="18"/>
              </w:rPr>
              <w:t>300</w:t>
            </w:r>
            <w:r w:rsidRPr="000C10FB">
              <w:rPr>
                <w:rFonts w:asciiTheme="minorEastAsia" w:hAnsiTheme="minorEastAsia" w:hint="eastAsia"/>
                <w:sz w:val="18"/>
                <w:szCs w:val="18"/>
              </w:rPr>
              <w:t>㎥又は3000kg以上）との距離は、１ｍ以上又は最大直径の和の1/4のいずれか大なるものに等しい距離以上を確保すること</w:t>
            </w:r>
          </w:p>
          <w:p w:rsidR="00202972" w:rsidRPr="000C10FB" w:rsidRDefault="00202972" w:rsidP="007B7AF2">
            <w:pPr>
              <w:pStyle w:val="a6"/>
              <w:spacing w:line="0" w:lineRule="atLeast"/>
              <w:ind w:leftChars="0" w:left="175"/>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）／4＝</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　　計画：</w:t>
            </w:r>
            <w:r w:rsidRPr="000C10FB">
              <w:rPr>
                <w:rFonts w:asciiTheme="minorEastAsia" w:hAnsiTheme="minorEastAsia" w:hint="eastAsia"/>
                <w:sz w:val="18"/>
                <w:szCs w:val="18"/>
                <w:u w:val="single"/>
              </w:rPr>
              <w:t xml:space="preserve">　　　</w:t>
            </w:r>
            <w:r w:rsidRPr="000C10FB">
              <w:rPr>
                <w:rFonts w:asciiTheme="minorEastAsia" w:hAnsiTheme="minorEastAsia" w:hint="eastAsia"/>
                <w:sz w:val="18"/>
                <w:szCs w:val="18"/>
              </w:rPr>
              <w:t xml:space="preserve"> ｍ</w:t>
            </w:r>
          </w:p>
          <w:p w:rsidR="00202972" w:rsidRPr="000C10FB" w:rsidRDefault="00202972" w:rsidP="007B7AF2">
            <w:pPr>
              <w:numPr>
                <w:ilvl w:val="0"/>
                <w:numId w:val="2"/>
              </w:numPr>
              <w:spacing w:line="0" w:lineRule="atLeast"/>
              <w:ind w:left="175" w:hanging="175"/>
              <w:rPr>
                <w:rFonts w:asciiTheme="minorEastAsia" w:hAnsiTheme="minorEastAsia"/>
                <w:sz w:val="18"/>
                <w:szCs w:val="18"/>
              </w:rPr>
            </w:pPr>
            <w:r w:rsidRPr="000C10FB">
              <w:rPr>
                <w:rFonts w:asciiTheme="minorEastAsia" w:hAnsiTheme="minorEastAsia" w:hint="eastAsia"/>
                <w:sz w:val="18"/>
                <w:szCs w:val="18"/>
              </w:rPr>
              <w:t>距離が確保できない場合には、防火上及び消火上有効な能力を有する水噴霧装置等を設けること</w:t>
            </w:r>
          </w:p>
          <w:p w:rsidR="00202972" w:rsidRPr="000C10FB" w:rsidRDefault="00202972" w:rsidP="007B7AF2">
            <w:pPr>
              <w:spacing w:line="0" w:lineRule="atLeast"/>
              <w:jc w:val="left"/>
              <w:rPr>
                <w:rFonts w:asciiTheme="minorEastAsia" w:hAnsiTheme="minorEastAsia"/>
                <w:sz w:val="18"/>
                <w:szCs w:val="18"/>
              </w:rPr>
            </w:pPr>
            <w:r w:rsidRPr="000C10FB">
              <w:rPr>
                <w:rFonts w:asciiTheme="minorEastAsia" w:hAnsiTheme="minorEastAsia" w:hint="eastAsia"/>
                <w:sz w:val="18"/>
                <w:szCs w:val="18"/>
              </w:rPr>
              <w:t>※設備配置図、敷地平面図等に図示する</w:t>
            </w:r>
          </w:p>
        </w:tc>
        <w:tc>
          <w:tcPr>
            <w:tcW w:w="992"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チ</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バルク貯槽の基礎</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【参照】例示基準20</w:t>
            </w:r>
          </w:p>
          <w:p w:rsidR="00202972" w:rsidRPr="000C10FB" w:rsidRDefault="00202972" w:rsidP="00202972">
            <w:pPr>
              <w:rPr>
                <w:rFonts w:asciiTheme="minorEastAsia" w:hAnsiTheme="minorEastAsia"/>
                <w:sz w:val="18"/>
                <w:szCs w:val="18"/>
              </w:rPr>
            </w:pPr>
          </w:p>
        </w:tc>
        <w:tc>
          <w:tcPr>
            <w:tcW w:w="5529" w:type="dxa"/>
          </w:tcPr>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高圧ガス設備の基礎は、不同沈下等により有害なひずみが生じないこと</w:t>
            </w:r>
          </w:p>
          <w:p w:rsidR="00202972" w:rsidRPr="000C10FB" w:rsidRDefault="00202972" w:rsidP="007B7AF2">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バルク貯槽の支柱（支柱のないものは底部）は同一基礎に緊結すること</w:t>
            </w:r>
          </w:p>
          <w:p w:rsidR="00202972" w:rsidRPr="000C10FB" w:rsidRDefault="00202972" w:rsidP="008D1CD8">
            <w:pPr>
              <w:pStyle w:val="a6"/>
              <w:numPr>
                <w:ilvl w:val="0"/>
                <w:numId w:val="2"/>
              </w:numPr>
              <w:spacing w:line="0" w:lineRule="atLeast"/>
              <w:ind w:leftChars="0" w:left="176" w:hanging="176"/>
              <w:rPr>
                <w:rFonts w:asciiTheme="minorEastAsia" w:hAnsiTheme="minorEastAsia"/>
                <w:sz w:val="18"/>
                <w:szCs w:val="18"/>
              </w:rPr>
            </w:pPr>
            <w:r w:rsidRPr="000C10FB">
              <w:rPr>
                <w:rFonts w:asciiTheme="minorEastAsia" w:hAnsiTheme="minorEastAsia" w:hint="eastAsia"/>
                <w:sz w:val="18"/>
                <w:szCs w:val="18"/>
              </w:rPr>
              <w:t>基礎の構造図、地盤調査結果等を示すこと</w:t>
            </w:r>
          </w:p>
        </w:tc>
        <w:tc>
          <w:tcPr>
            <w:tcW w:w="992"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チ</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冷却装置の設置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【参照】例示基準24</w:t>
            </w:r>
          </w:p>
          <w:p w:rsidR="00202972" w:rsidRPr="000C10FB" w:rsidRDefault="00202972" w:rsidP="00202972">
            <w:pPr>
              <w:ind w:firstLineChars="400" w:firstLine="720"/>
              <w:rPr>
                <w:rFonts w:asciiTheme="minorEastAsia" w:hAnsiTheme="minorEastAsia"/>
                <w:sz w:val="18"/>
                <w:szCs w:val="18"/>
              </w:rPr>
            </w:pPr>
            <w:r w:rsidRPr="000C10FB">
              <w:rPr>
                <w:rFonts w:asciiTheme="minorEastAsia" w:hAnsiTheme="minorEastAsia" w:hint="eastAsia"/>
                <w:sz w:val="18"/>
                <w:szCs w:val="18"/>
              </w:rPr>
              <w:t>例示基準37</w:t>
            </w:r>
          </w:p>
        </w:tc>
        <w:tc>
          <w:tcPr>
            <w:tcW w:w="5529" w:type="dxa"/>
          </w:tcPr>
          <w:p w:rsidR="00202972" w:rsidRPr="000C10FB" w:rsidRDefault="00202972" w:rsidP="007B7AF2">
            <w:pPr>
              <w:spacing w:line="0" w:lineRule="atLeast"/>
              <w:ind w:left="542" w:hangingChars="300" w:hanging="542"/>
              <w:rPr>
                <w:rFonts w:asciiTheme="minorEastAsia" w:hAnsiTheme="minorEastAsia"/>
                <w:b/>
                <w:sz w:val="18"/>
                <w:szCs w:val="18"/>
              </w:rPr>
            </w:pPr>
            <w:r w:rsidRPr="000C10FB">
              <w:rPr>
                <w:rFonts w:asciiTheme="minorEastAsia" w:hAnsiTheme="minorEastAsia" w:hint="eastAsia"/>
                <w:b/>
                <w:sz w:val="18"/>
                <w:szCs w:val="18"/>
              </w:rPr>
              <w:t>対象：地盤面上のバルク貯槽及びその支柱</w:t>
            </w:r>
          </w:p>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不燃性の断熱材での被覆等により、耐熱性の構造とすること</w:t>
            </w:r>
          </w:p>
          <w:p w:rsidR="00202972" w:rsidRPr="000C10FB" w:rsidRDefault="00202972" w:rsidP="007B7AF2">
            <w:pPr>
              <w:pStyle w:val="a6"/>
              <w:numPr>
                <w:ilvl w:val="0"/>
                <w:numId w:val="6"/>
              </w:numPr>
              <w:spacing w:line="0" w:lineRule="atLeast"/>
              <w:ind w:leftChars="0" w:left="176" w:hanging="176"/>
              <w:jc w:val="left"/>
              <w:rPr>
                <w:rFonts w:asciiTheme="minorEastAsia" w:hAnsiTheme="minorEastAsia"/>
                <w:b/>
                <w:sz w:val="18"/>
                <w:szCs w:val="18"/>
              </w:rPr>
            </w:pPr>
            <w:r w:rsidRPr="000C10FB">
              <w:rPr>
                <w:rFonts w:asciiTheme="minorEastAsia" w:hAnsiTheme="minorEastAsia" w:hint="eastAsia"/>
                <w:sz w:val="18"/>
                <w:szCs w:val="18"/>
              </w:rPr>
              <w:t>または、外面から５m以上離れた位置で操作できる冷却用散水装置その他有効な冷却装置を設けること</w:t>
            </w:r>
          </w:p>
        </w:tc>
        <w:tc>
          <w:tcPr>
            <w:tcW w:w="992"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チ</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静電気の除去</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【参照】例示基準26</w:t>
            </w:r>
          </w:p>
        </w:tc>
        <w:tc>
          <w:tcPr>
            <w:tcW w:w="5529" w:type="dxa"/>
            <w:tcBorders>
              <w:bottom w:val="single" w:sz="4" w:space="0" w:color="auto"/>
            </w:tcBorders>
          </w:tcPr>
          <w:p w:rsidR="00202972" w:rsidRPr="000C10FB" w:rsidRDefault="00202972" w:rsidP="007B7AF2">
            <w:pPr>
              <w:pStyle w:val="a6"/>
              <w:numPr>
                <w:ilvl w:val="0"/>
                <w:numId w:val="7"/>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バルク貯槽に生ずる静電気を除去する措置を講ずること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 xml:space="preserve">　　</w:t>
            </w: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２</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チ</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6</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バルク貯槽の耐震設計</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【参照】耐震告示</w:t>
            </w:r>
          </w:p>
        </w:tc>
        <w:tc>
          <w:tcPr>
            <w:tcW w:w="5529" w:type="dxa"/>
            <w:tcBorders>
              <w:bottom w:val="single" w:sz="4" w:space="0" w:color="auto"/>
            </w:tcBorders>
          </w:tcPr>
          <w:p w:rsidR="00202972" w:rsidRPr="000C10FB" w:rsidRDefault="00202972" w:rsidP="007B7AF2">
            <w:pPr>
              <w:spacing w:line="0" w:lineRule="atLeast"/>
              <w:jc w:val="left"/>
              <w:rPr>
                <w:rFonts w:asciiTheme="minorEastAsia" w:hAnsiTheme="minorEastAsia"/>
                <w:sz w:val="18"/>
                <w:szCs w:val="18"/>
              </w:rPr>
            </w:pPr>
            <w:r w:rsidRPr="000C10FB">
              <w:rPr>
                <w:rFonts w:asciiTheme="minorEastAsia" w:hAnsiTheme="minorEastAsia" w:hint="eastAsia"/>
                <w:b/>
                <w:sz w:val="18"/>
                <w:szCs w:val="18"/>
              </w:rPr>
              <w:t>対象：耐震設計構造物</w:t>
            </w:r>
          </w:p>
          <w:p w:rsidR="00202972" w:rsidRPr="000C10FB" w:rsidRDefault="00202972" w:rsidP="008D1CD8">
            <w:pPr>
              <w:pStyle w:val="a6"/>
              <w:numPr>
                <w:ilvl w:val="0"/>
                <w:numId w:val="7"/>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耐震設計用許容応力その他の告示で定める耐震設計の基準により、地震の影響に対して安全な構造とすること</w:t>
            </w:r>
          </w:p>
          <w:p w:rsidR="00202972" w:rsidRPr="000C10FB" w:rsidRDefault="00202972" w:rsidP="007B7AF2">
            <w:pPr>
              <w:pStyle w:val="a6"/>
              <w:numPr>
                <w:ilvl w:val="0"/>
                <w:numId w:val="7"/>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耐震設計構造物の応力等の計算方法は、経産大臣が認めたものによることができる</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19</w:t>
            </w: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dstrike/>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イ</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特定設備検査合格証又は特定設備基準適合証</w:t>
            </w:r>
          </w:p>
        </w:tc>
        <w:tc>
          <w:tcPr>
            <w:tcW w:w="5529" w:type="dxa"/>
            <w:tcBorders>
              <w:bottom w:val="single" w:sz="4" w:space="0" w:color="auto"/>
            </w:tcBorders>
          </w:tcPr>
          <w:p w:rsidR="00C83FD3" w:rsidRPr="000C10FB" w:rsidRDefault="00C83FD3"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バルク貯槽(ハ(１)から(８)までのもの以外)は、高圧ガス保安法第56条の４第１項で定める特定設備検査合格証又は同法第56条の６の14第２項に定める特定設備基準適合証を有するものであること</w:t>
            </w:r>
          </w:p>
          <w:p w:rsidR="00202972" w:rsidRPr="000C10FB" w:rsidRDefault="00202972" w:rsidP="00C83FD3">
            <w:pPr>
              <w:jc w:val="center"/>
              <w:rPr>
                <w:rFonts w:asciiTheme="minorEastAsia" w:hAnsiTheme="minorEastAsia"/>
              </w:rPr>
            </w:pP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安全弁の設置等</w:t>
            </w:r>
          </w:p>
          <w:p w:rsidR="00202972" w:rsidRPr="000C10FB" w:rsidRDefault="00202972" w:rsidP="00202972">
            <w:pPr>
              <w:rPr>
                <w:rFonts w:asciiTheme="minorEastAsia" w:hAnsiTheme="minorEastAsia"/>
                <w:kern w:val="0"/>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5"/>
              </w:rPr>
              <w:t>バルク供給・充てん設備告示３</w:t>
            </w:r>
            <w:r w:rsidRPr="00157FC3">
              <w:rPr>
                <w:rFonts w:asciiTheme="minorEastAsia" w:hAnsiTheme="minorEastAsia" w:hint="eastAsia"/>
                <w:spacing w:val="-78"/>
                <w:w w:val="46"/>
                <w:kern w:val="0"/>
                <w:sz w:val="18"/>
                <w:szCs w:val="18"/>
                <w:fitText w:val="1260" w:id="1788588555"/>
              </w:rPr>
              <w:t>条</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kern w:val="0"/>
                <w:sz w:val="18"/>
                <w:szCs w:val="18"/>
              </w:rPr>
              <w:t xml:space="preserve">　　　　</w:t>
            </w:r>
            <w:r w:rsidRPr="000C10FB">
              <w:rPr>
                <w:rFonts w:asciiTheme="minorEastAsia" w:hAnsiTheme="minorEastAsia" w:hint="eastAsia"/>
                <w:sz w:val="18"/>
                <w:szCs w:val="18"/>
              </w:rPr>
              <w:t>例示基準46</w:t>
            </w:r>
          </w:p>
        </w:tc>
        <w:tc>
          <w:tcPr>
            <w:tcW w:w="5529" w:type="dxa"/>
            <w:tcBorders>
              <w:bottom w:val="single" w:sz="4" w:space="0" w:color="auto"/>
            </w:tcBorders>
          </w:tcPr>
          <w:p w:rsidR="00202972" w:rsidRPr="000C10FB" w:rsidRDefault="00C83FD3" w:rsidP="00CC6B5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内部の圧力が許容圧力を超えた場合に、直ちに圧力を許容圧力以下に戻すことができる安全弁を設けること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液面計の設置等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6"/>
              </w:rPr>
              <w:t>バルク貯槽・充てん設備告示４</w:t>
            </w:r>
            <w:r w:rsidRPr="00157FC3">
              <w:rPr>
                <w:rFonts w:asciiTheme="minorEastAsia" w:hAnsiTheme="minorEastAsia" w:hint="eastAsia"/>
                <w:spacing w:val="-78"/>
                <w:w w:val="46"/>
                <w:kern w:val="0"/>
                <w:sz w:val="18"/>
                <w:szCs w:val="18"/>
                <w:fitText w:val="1260" w:id="1788588556"/>
              </w:rPr>
              <w:t>条</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ガラス管液面計以外の液面計を設けること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3</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過充てん防止装置の設置等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7"/>
              </w:rPr>
              <w:t>バルク供給・充てん設備告示５</w:t>
            </w:r>
            <w:r w:rsidRPr="00157FC3">
              <w:rPr>
                <w:rFonts w:asciiTheme="minorEastAsia" w:hAnsiTheme="minorEastAsia" w:hint="eastAsia"/>
                <w:spacing w:val="-78"/>
                <w:w w:val="46"/>
                <w:kern w:val="0"/>
                <w:sz w:val="18"/>
                <w:szCs w:val="18"/>
                <w:fitText w:val="1260" w:id="1788588557"/>
              </w:rPr>
              <w:t>条</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過充てん防止装置を設けること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4</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液流出防止装置及び液取入弁の設置等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8"/>
              </w:rPr>
              <w:t>バルク供給・充てん設備告示６</w:t>
            </w:r>
            <w:r w:rsidRPr="00157FC3">
              <w:rPr>
                <w:rFonts w:asciiTheme="minorEastAsia" w:hAnsiTheme="minorEastAsia" w:hint="eastAsia"/>
                <w:spacing w:val="-78"/>
                <w:w w:val="46"/>
                <w:kern w:val="0"/>
                <w:sz w:val="18"/>
                <w:szCs w:val="18"/>
                <w:fitText w:val="1260" w:id="1788588558"/>
              </w:rPr>
              <w:t>条</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カップリング用液流出防止装置を取り付けた液取入弁を設けること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ガス取出バルブ等の設置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59"/>
              </w:rPr>
              <w:t>バルク供給・充てん設備告示７</w:t>
            </w:r>
            <w:r w:rsidRPr="00157FC3">
              <w:rPr>
                <w:rFonts w:asciiTheme="minorEastAsia" w:hAnsiTheme="minorEastAsia" w:hint="eastAsia"/>
                <w:spacing w:val="-78"/>
                <w:w w:val="46"/>
                <w:kern w:val="0"/>
                <w:sz w:val="18"/>
                <w:szCs w:val="18"/>
                <w:fitText w:val="1260" w:id="1788588559"/>
              </w:rPr>
              <w:t>条</w:t>
            </w:r>
          </w:p>
        </w:tc>
        <w:tc>
          <w:tcPr>
            <w:tcW w:w="5529" w:type="dxa"/>
            <w:tcBorders>
              <w:bottom w:val="single" w:sz="4" w:space="0" w:color="auto"/>
            </w:tcBorders>
          </w:tcPr>
          <w:p w:rsidR="004B5A70"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ガス放出防止器又は緊急遮断装置を取り付けたガス取出弁を設けること</w:t>
            </w:r>
          </w:p>
          <w:p w:rsidR="00202972"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または、告示で定められた、地震による震動及び地盤の液状化に伴う供給管の損傷を防止する措置を講ずること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6</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液取出バルブ等の設置等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60"/>
              </w:rPr>
              <w:t>バルク供給・充てん設備告示７</w:t>
            </w:r>
            <w:r w:rsidRPr="00157FC3">
              <w:rPr>
                <w:rFonts w:asciiTheme="minorEastAsia" w:hAnsiTheme="minorEastAsia" w:hint="eastAsia"/>
                <w:spacing w:val="-78"/>
                <w:w w:val="46"/>
                <w:kern w:val="0"/>
                <w:sz w:val="18"/>
                <w:szCs w:val="18"/>
                <w:fitText w:val="1260" w:id="1788588560"/>
              </w:rPr>
              <w:t>条</w:t>
            </w:r>
          </w:p>
        </w:tc>
        <w:tc>
          <w:tcPr>
            <w:tcW w:w="5529" w:type="dxa"/>
            <w:tcBorders>
              <w:bottom w:val="single" w:sz="4" w:space="0" w:color="auto"/>
            </w:tcBorders>
          </w:tcPr>
          <w:p w:rsidR="004B5A70"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ガス放出防止器又は緊急遮断装置を取り付けた液取出弁を設けること</w:t>
            </w:r>
          </w:p>
          <w:p w:rsidR="00202972"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液取出弁を供給管若しくは配管又は集合装置に接続しない場合は、この限りでない</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7</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カップリング及び均圧弁の設置等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4"/>
              </w:rPr>
              <w:t>バルク供給・充てん設備告示８</w:t>
            </w:r>
            <w:r w:rsidRPr="00157FC3">
              <w:rPr>
                <w:rFonts w:asciiTheme="minorEastAsia" w:hAnsiTheme="minorEastAsia" w:hint="eastAsia"/>
                <w:spacing w:val="-78"/>
                <w:w w:val="46"/>
                <w:kern w:val="0"/>
                <w:sz w:val="18"/>
                <w:szCs w:val="18"/>
                <w:fitText w:val="1260" w:id="1788588544"/>
              </w:rPr>
              <w:t>条</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均圧弁を設ける場合は、先端にカップリングを取り付けたものとすること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8</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プロテクターの設置等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spacing w:val="12"/>
                <w:w w:val="46"/>
                <w:kern w:val="0"/>
                <w:sz w:val="18"/>
                <w:szCs w:val="18"/>
                <w:fitText w:val="1260" w:id="1788588545"/>
              </w:rPr>
              <w:t>バルク供給・充てん設備告示９</w:t>
            </w:r>
            <w:r w:rsidRPr="00157FC3">
              <w:rPr>
                <w:rFonts w:asciiTheme="minorEastAsia" w:hAnsiTheme="minorEastAsia" w:hint="eastAsia"/>
                <w:spacing w:val="-78"/>
                <w:w w:val="46"/>
                <w:kern w:val="0"/>
                <w:sz w:val="18"/>
                <w:szCs w:val="18"/>
                <w:fitText w:val="1260" w:id="1788588545"/>
              </w:rPr>
              <w:t>条</w:t>
            </w:r>
          </w:p>
        </w:tc>
        <w:tc>
          <w:tcPr>
            <w:tcW w:w="5529" w:type="dxa"/>
            <w:tcBorders>
              <w:bottom w:val="single" w:sz="4" w:space="0" w:color="auto"/>
            </w:tcBorders>
          </w:tcPr>
          <w:p w:rsidR="004B5A70"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附属機器は、ふた付きのプロテクターで保護すること</w:t>
            </w:r>
          </w:p>
          <w:p w:rsidR="00202972"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ハ(２)又は(３)に掲げる機器はガス漏えいのおそれがない場合は、この限りではない</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9</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貯槽の朱書き</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バルク貯槽又はバルク貯槽の周囲のみやすい箇所に、液化石油ガス又はLPガス及び火気厳禁と朱書きすること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10</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緊急連絡先</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バルク貯槽又はバルク貯槽の周囲の見やすい箇所に、緊急連絡先を表示すること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11</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腐しょく防止措置</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46"/>
              </w:rPr>
              <w:t>バルク供給・充てん設備告示10</w:t>
            </w:r>
            <w:r w:rsidRPr="00157FC3">
              <w:rPr>
                <w:rFonts w:asciiTheme="minorEastAsia" w:hAnsiTheme="minorEastAsia" w:hint="eastAsia"/>
                <w:spacing w:val="78"/>
                <w:w w:val="45"/>
                <w:kern w:val="0"/>
                <w:sz w:val="18"/>
                <w:szCs w:val="18"/>
                <w:fitText w:val="1260" w:id="1788588546"/>
              </w:rPr>
              <w:t>条</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バルク貯槽には、腐しょくを防止する措置を講ずること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ハ</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12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底部の腐しょく及び転倒の防止</w:t>
            </w:r>
          </w:p>
        </w:tc>
        <w:tc>
          <w:tcPr>
            <w:tcW w:w="5529" w:type="dxa"/>
            <w:tcBorders>
              <w:bottom w:val="single" w:sz="4" w:space="0" w:color="auto"/>
            </w:tcBorders>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バルク貯槽の底部の腐しょく及び転倒を防止するための適当な材質及び構造を有する支柱サドル等を取り付けること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2</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接触防止</w:t>
            </w:r>
          </w:p>
        </w:tc>
        <w:tc>
          <w:tcPr>
            <w:tcW w:w="5529" w:type="dxa"/>
            <w:tcBorders>
              <w:bottom w:val="single" w:sz="4" w:space="0" w:color="auto"/>
            </w:tcBorders>
          </w:tcPr>
          <w:p w:rsidR="004B5A70" w:rsidRPr="000C10FB" w:rsidRDefault="004B5A70" w:rsidP="004B5A70">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自動車等車両が接触しない措置を講ずること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３</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ニ</w:t>
            </w:r>
          </w:p>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w:t>
            </w:r>
            <w:r w:rsidRPr="000C10FB">
              <w:rPr>
                <w:rFonts w:asciiTheme="minorEastAsia" w:hAnsiTheme="minorEastAsia"/>
                <w:sz w:val="18"/>
                <w:szCs w:val="18"/>
              </w:rPr>
              <w:t>5</w:t>
            </w:r>
            <w:r w:rsidRPr="000C10FB">
              <w:rPr>
                <w:rFonts w:asciiTheme="minorEastAsia" w:hAnsiTheme="minorEastAsia" w:hint="eastAsia"/>
                <w:sz w:val="18"/>
                <w:szCs w:val="18"/>
              </w:rPr>
              <w:t>)</w:t>
            </w:r>
          </w:p>
        </w:tc>
        <w:tc>
          <w:tcPr>
            <w:tcW w:w="2268"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安全弁の放出管の設置等</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【参照】</w:t>
            </w:r>
            <w:r w:rsidRPr="00157FC3">
              <w:rPr>
                <w:rFonts w:asciiTheme="minorEastAsia" w:hAnsiTheme="minorEastAsia" w:hint="eastAsia"/>
                <w:w w:val="45"/>
                <w:kern w:val="0"/>
                <w:sz w:val="18"/>
                <w:szCs w:val="18"/>
                <w:fitText w:val="1260" w:id="1788588548"/>
              </w:rPr>
              <w:t>バルク供給・充てん設備告示12</w:t>
            </w:r>
            <w:r w:rsidRPr="00157FC3">
              <w:rPr>
                <w:rFonts w:asciiTheme="minorEastAsia" w:hAnsiTheme="minorEastAsia" w:hint="eastAsia"/>
                <w:spacing w:val="78"/>
                <w:w w:val="45"/>
                <w:kern w:val="0"/>
                <w:sz w:val="18"/>
                <w:szCs w:val="18"/>
                <w:fitText w:val="1260" w:id="1788588548"/>
              </w:rPr>
              <w:t>条</w:t>
            </w:r>
          </w:p>
        </w:tc>
        <w:tc>
          <w:tcPr>
            <w:tcW w:w="5529" w:type="dxa"/>
            <w:tcBorders>
              <w:bottom w:val="single" w:sz="4" w:space="0" w:color="auto"/>
            </w:tcBorders>
          </w:tcPr>
          <w:p w:rsidR="004B5A70" w:rsidRPr="000C10FB" w:rsidRDefault="004B5A70" w:rsidP="004B5A70">
            <w:pPr>
              <w:spacing w:line="0" w:lineRule="atLeast"/>
              <w:rPr>
                <w:rFonts w:asciiTheme="minorEastAsia" w:hAnsiTheme="minorEastAsia"/>
                <w:b/>
                <w:sz w:val="18"/>
                <w:szCs w:val="18"/>
              </w:rPr>
            </w:pPr>
            <w:r w:rsidRPr="000C10FB">
              <w:rPr>
                <w:rFonts w:asciiTheme="minorEastAsia" w:hAnsiTheme="minorEastAsia" w:hint="eastAsia"/>
                <w:b/>
                <w:sz w:val="18"/>
                <w:szCs w:val="18"/>
              </w:rPr>
              <w:t>対象：地盤面上のバルク貯槽</w:t>
            </w:r>
          </w:p>
          <w:p w:rsidR="00202972" w:rsidRPr="000C10FB" w:rsidRDefault="004B5A70" w:rsidP="004B5A70">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安全弁には、放出管を設けること</w:t>
            </w:r>
          </w:p>
        </w:tc>
        <w:tc>
          <w:tcPr>
            <w:tcW w:w="992" w:type="dxa"/>
            <w:tcBorders>
              <w:bottom w:val="single" w:sz="4" w:space="0" w:color="auto"/>
            </w:tcBorders>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r w:rsidR="00202972" w:rsidRPr="000C10FB" w:rsidTr="00202972">
        <w:trPr>
          <w:cantSplit/>
          <w:trHeight w:val="703"/>
        </w:trPr>
        <w:tc>
          <w:tcPr>
            <w:tcW w:w="375"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1" w:type="dxa"/>
            <w:vAlign w:val="center"/>
          </w:tcPr>
          <w:p w:rsidR="00202972" w:rsidRPr="000C10FB" w:rsidRDefault="00202972" w:rsidP="00202972">
            <w:pPr>
              <w:ind w:leftChars="-51" w:left="-107" w:rightChars="-51" w:right="-107"/>
              <w:jc w:val="center"/>
              <w:rPr>
                <w:rFonts w:asciiTheme="minorEastAsia" w:hAnsiTheme="minorEastAsia"/>
                <w:sz w:val="18"/>
                <w:szCs w:val="18"/>
              </w:rPr>
            </w:pPr>
          </w:p>
        </w:tc>
        <w:tc>
          <w:tcPr>
            <w:tcW w:w="379" w:type="dxa"/>
            <w:vAlign w:val="center"/>
          </w:tcPr>
          <w:p w:rsidR="00202972" w:rsidRPr="000C10FB" w:rsidRDefault="00202972" w:rsidP="00202972">
            <w:pPr>
              <w:spacing w:line="0" w:lineRule="atLeast"/>
              <w:ind w:leftChars="-51" w:left="-107" w:rightChars="-51" w:right="-107"/>
              <w:jc w:val="center"/>
              <w:rPr>
                <w:rFonts w:asciiTheme="minorEastAsia" w:hAnsiTheme="minorEastAsia"/>
                <w:sz w:val="18"/>
                <w:szCs w:val="18"/>
              </w:rPr>
            </w:pPr>
            <w:r w:rsidRPr="000C10FB">
              <w:rPr>
                <w:rFonts w:asciiTheme="minorEastAsia" w:hAnsiTheme="minorEastAsia" w:hint="eastAsia"/>
                <w:sz w:val="18"/>
                <w:szCs w:val="18"/>
              </w:rPr>
              <w:t>４</w:t>
            </w:r>
          </w:p>
        </w:tc>
        <w:tc>
          <w:tcPr>
            <w:tcW w:w="2268"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漏えいしない構造</w:t>
            </w:r>
          </w:p>
        </w:tc>
        <w:tc>
          <w:tcPr>
            <w:tcW w:w="5529" w:type="dxa"/>
          </w:tcPr>
          <w:p w:rsidR="00202972" w:rsidRPr="000C10FB" w:rsidRDefault="004B5A70" w:rsidP="007B7AF2">
            <w:pPr>
              <w:pStyle w:val="a6"/>
              <w:numPr>
                <w:ilvl w:val="0"/>
                <w:numId w:val="3"/>
              </w:numPr>
              <w:spacing w:line="0" w:lineRule="atLeast"/>
              <w:ind w:leftChars="0" w:left="176" w:hanging="176"/>
              <w:jc w:val="left"/>
              <w:rPr>
                <w:rFonts w:asciiTheme="minorEastAsia" w:hAnsiTheme="minorEastAsia"/>
                <w:sz w:val="18"/>
                <w:szCs w:val="18"/>
              </w:rPr>
            </w:pPr>
            <w:r w:rsidRPr="000C10FB">
              <w:rPr>
                <w:rFonts w:asciiTheme="minorEastAsia" w:hAnsiTheme="minorEastAsia" w:hint="eastAsia"/>
                <w:sz w:val="18"/>
                <w:szCs w:val="18"/>
              </w:rPr>
              <w:t>バルク貯槽は、液化石油ガスの漏えいがないものであること</w:t>
            </w:r>
          </w:p>
        </w:tc>
        <w:tc>
          <w:tcPr>
            <w:tcW w:w="992" w:type="dxa"/>
          </w:tcPr>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添付資料</w:t>
            </w:r>
          </w:p>
          <w:p w:rsidR="00202972" w:rsidRPr="000C10FB" w:rsidRDefault="00202972" w:rsidP="00202972">
            <w:pPr>
              <w:rPr>
                <w:rFonts w:asciiTheme="minorEastAsia" w:hAnsiTheme="minorEastAsia"/>
                <w:sz w:val="18"/>
                <w:szCs w:val="18"/>
              </w:rPr>
            </w:pPr>
            <w:r w:rsidRPr="000C10FB">
              <w:rPr>
                <w:rFonts w:asciiTheme="minorEastAsia" w:hAnsiTheme="minorEastAsia" w:hint="eastAsia"/>
                <w:sz w:val="18"/>
                <w:szCs w:val="18"/>
              </w:rPr>
              <w:t>No.</w:t>
            </w:r>
          </w:p>
          <w:p w:rsidR="00202972" w:rsidRPr="000C10FB" w:rsidRDefault="00202972" w:rsidP="00202972">
            <w:pPr>
              <w:rPr>
                <w:rFonts w:asciiTheme="minorEastAsia" w:hAnsiTheme="minorEastAsia"/>
                <w:sz w:val="18"/>
                <w:szCs w:val="18"/>
              </w:rPr>
            </w:pPr>
          </w:p>
        </w:tc>
      </w:tr>
    </w:tbl>
    <w:p w:rsidR="000B6287" w:rsidRPr="000C10FB" w:rsidRDefault="00202972" w:rsidP="00D5278F">
      <w:pPr>
        <w:spacing w:line="0" w:lineRule="atLeast"/>
        <w:ind w:right="-108"/>
        <w:rPr>
          <w:rFonts w:asciiTheme="minorEastAsia" w:hAnsiTheme="minorEastAsia"/>
          <w:szCs w:val="21"/>
        </w:rPr>
      </w:pPr>
      <w:r w:rsidRPr="000C10FB">
        <w:rPr>
          <w:rFonts w:asciiTheme="minorEastAsia" w:hAnsiTheme="minorEastAsia"/>
          <w:szCs w:val="21"/>
        </w:rPr>
        <w:br w:type="page"/>
      </w:r>
    </w:p>
    <w:p w:rsidR="000B6287" w:rsidRPr="00494F93" w:rsidRDefault="00AB1E4A" w:rsidP="00D86D1B">
      <w:pPr>
        <w:spacing w:line="0" w:lineRule="atLeast"/>
        <w:ind w:right="-108"/>
        <w:rPr>
          <w:rFonts w:asciiTheme="minorEastAsia" w:hAnsiTheme="minorEastAsia"/>
          <w:b/>
          <w:szCs w:val="21"/>
        </w:rPr>
      </w:pPr>
      <w:r>
        <w:rPr>
          <w:rFonts w:asciiTheme="minorEastAsia" w:hAnsiTheme="minorEastAsia" w:hint="eastAsia"/>
          <w:b/>
          <w:szCs w:val="21"/>
        </w:rPr>
        <w:lastRenderedPageBreak/>
        <w:t>［別表４</w:t>
      </w:r>
      <w:r w:rsidR="00044AE8" w:rsidRPr="00494F93">
        <w:rPr>
          <w:rFonts w:asciiTheme="minorEastAsia" w:hAnsiTheme="minorEastAsia" w:hint="eastAsia"/>
          <w:b/>
          <w:szCs w:val="21"/>
        </w:rPr>
        <w:t>］</w:t>
      </w:r>
    </w:p>
    <w:p w:rsidR="00D86D1B" w:rsidRDefault="00D86D1B" w:rsidP="00044AE8">
      <w:pPr>
        <w:spacing w:line="0" w:lineRule="atLeast"/>
        <w:ind w:right="-108" w:firstLineChars="100" w:firstLine="210"/>
        <w:rPr>
          <w:rFonts w:asciiTheme="majorEastAsia" w:eastAsiaTheme="majorEastAsia" w:hAnsiTheme="majorEastAsia"/>
          <w:szCs w:val="21"/>
        </w:rPr>
      </w:pPr>
      <w:r w:rsidRPr="00494F93">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2D26F7" w:rsidRPr="000C10FB" w:rsidTr="002D26F7">
        <w:trPr>
          <w:trHeight w:val="575"/>
        </w:trPr>
        <w:tc>
          <w:tcPr>
            <w:tcW w:w="755" w:type="dxa"/>
            <w:gridSpan w:val="2"/>
            <w:vAlign w:val="center"/>
          </w:tcPr>
          <w:p w:rsidR="002D26F7" w:rsidRPr="000C10FB" w:rsidRDefault="002D26F7" w:rsidP="00737647">
            <w:pPr>
              <w:ind w:leftChars="-51" w:left="-107" w:rightChars="-51" w:right="-107"/>
              <w:jc w:val="center"/>
              <w:rPr>
                <w:rFonts w:asciiTheme="minorEastAsia" w:hAnsiTheme="minorEastAsia" w:cs="Times New Roman"/>
              </w:rPr>
            </w:pPr>
            <w:r w:rsidRPr="000C10FB">
              <w:rPr>
                <w:rFonts w:asciiTheme="minorEastAsia" w:hAnsiTheme="minorEastAsia" w:cs="Times New Roman" w:hint="eastAsia"/>
              </w:rPr>
              <w:t>指針</w:t>
            </w:r>
          </w:p>
        </w:tc>
        <w:tc>
          <w:tcPr>
            <w:tcW w:w="2160" w:type="dxa"/>
            <w:vMerge w:val="restart"/>
            <w:vAlign w:val="center"/>
          </w:tcPr>
          <w:p w:rsidR="002D26F7" w:rsidRPr="000C10FB" w:rsidRDefault="002D26F7" w:rsidP="00737647">
            <w:pPr>
              <w:spacing w:line="0" w:lineRule="atLeast"/>
              <w:jc w:val="center"/>
              <w:rPr>
                <w:rFonts w:asciiTheme="minorEastAsia" w:hAnsiTheme="minorEastAsia" w:cs="Times New Roman"/>
              </w:rPr>
            </w:pPr>
            <w:r w:rsidRPr="000C10FB">
              <w:rPr>
                <w:rFonts w:asciiTheme="minorEastAsia" w:hAnsiTheme="minorEastAsia" w:cs="Times New Roman" w:hint="eastAsia"/>
              </w:rPr>
              <w:t>内容</w:t>
            </w:r>
          </w:p>
        </w:tc>
        <w:tc>
          <w:tcPr>
            <w:tcW w:w="6096" w:type="dxa"/>
            <w:vMerge w:val="restart"/>
            <w:vAlign w:val="center"/>
          </w:tcPr>
          <w:p w:rsidR="002D26F7" w:rsidRPr="000C10FB" w:rsidRDefault="002D26F7" w:rsidP="00737647">
            <w:pPr>
              <w:jc w:val="center"/>
              <w:rPr>
                <w:rFonts w:asciiTheme="minorEastAsia" w:hAnsiTheme="minorEastAsia" w:cs="Times New Roman"/>
              </w:rPr>
            </w:pPr>
            <w:r w:rsidRPr="000C10FB">
              <w:rPr>
                <w:rFonts w:asciiTheme="minorEastAsia" w:hAnsiTheme="minorEastAsia" w:cs="Times New Roman" w:hint="eastAsia"/>
              </w:rPr>
              <w:t>対応方法</w:t>
            </w:r>
          </w:p>
        </w:tc>
        <w:tc>
          <w:tcPr>
            <w:tcW w:w="992" w:type="dxa"/>
            <w:vMerge w:val="restart"/>
            <w:vAlign w:val="center"/>
          </w:tcPr>
          <w:p w:rsidR="002D26F7" w:rsidRPr="000C10FB" w:rsidRDefault="002D26F7" w:rsidP="00737647">
            <w:pPr>
              <w:jc w:val="center"/>
              <w:rPr>
                <w:rFonts w:asciiTheme="minorEastAsia" w:hAnsiTheme="minorEastAsia" w:cs="Times New Roman"/>
              </w:rPr>
            </w:pPr>
            <w:r w:rsidRPr="000C10FB">
              <w:rPr>
                <w:rFonts w:asciiTheme="minorEastAsia" w:hAnsiTheme="minorEastAsia" w:cs="Times New Roman" w:hint="eastAsia"/>
              </w:rPr>
              <w:t>備考</w:t>
            </w:r>
          </w:p>
        </w:tc>
      </w:tr>
      <w:tr w:rsidR="002D26F7" w:rsidRPr="000C10FB" w:rsidTr="002D26F7">
        <w:trPr>
          <w:trHeight w:val="555"/>
        </w:trPr>
        <w:tc>
          <w:tcPr>
            <w:tcW w:w="376" w:type="dxa"/>
            <w:vAlign w:val="center"/>
          </w:tcPr>
          <w:p w:rsidR="002D26F7" w:rsidRPr="000C10FB" w:rsidRDefault="002D26F7" w:rsidP="00737647">
            <w:pPr>
              <w:ind w:leftChars="-51" w:left="-107" w:rightChars="-51" w:right="-107"/>
              <w:jc w:val="center"/>
              <w:rPr>
                <w:rFonts w:asciiTheme="minorEastAsia" w:hAnsiTheme="minorEastAsia" w:cs="Times New Roman"/>
                <w:sz w:val="18"/>
                <w:szCs w:val="18"/>
              </w:rPr>
            </w:pPr>
            <w:r w:rsidRPr="000C10FB">
              <w:rPr>
                <w:rFonts w:asciiTheme="minorEastAsia" w:hAnsiTheme="minorEastAsia" w:cs="Times New Roman" w:hint="eastAsia"/>
                <w:sz w:val="18"/>
                <w:szCs w:val="18"/>
              </w:rPr>
              <w:t>条</w:t>
            </w:r>
          </w:p>
        </w:tc>
        <w:tc>
          <w:tcPr>
            <w:tcW w:w="379" w:type="dxa"/>
            <w:vAlign w:val="center"/>
          </w:tcPr>
          <w:p w:rsidR="002D26F7" w:rsidRPr="000C10FB" w:rsidRDefault="002D26F7" w:rsidP="00737647">
            <w:pPr>
              <w:ind w:leftChars="-51" w:left="-107" w:rightChars="-51" w:right="-107"/>
              <w:jc w:val="center"/>
              <w:rPr>
                <w:rFonts w:asciiTheme="minorEastAsia" w:hAnsiTheme="minorEastAsia" w:cs="Times New Roman"/>
                <w:sz w:val="18"/>
                <w:szCs w:val="18"/>
              </w:rPr>
            </w:pPr>
            <w:r w:rsidRPr="000C10FB">
              <w:rPr>
                <w:rFonts w:asciiTheme="minorEastAsia" w:hAnsiTheme="minorEastAsia" w:cs="Times New Roman" w:hint="eastAsia"/>
                <w:sz w:val="18"/>
                <w:szCs w:val="18"/>
              </w:rPr>
              <w:t>号</w:t>
            </w:r>
          </w:p>
        </w:tc>
        <w:tc>
          <w:tcPr>
            <w:tcW w:w="2160" w:type="dxa"/>
            <w:vMerge/>
            <w:vAlign w:val="center"/>
          </w:tcPr>
          <w:p w:rsidR="002D26F7" w:rsidRPr="000C10FB" w:rsidRDefault="002D26F7" w:rsidP="00737647">
            <w:pPr>
              <w:jc w:val="center"/>
              <w:rPr>
                <w:rFonts w:asciiTheme="minorEastAsia" w:hAnsiTheme="minorEastAsia" w:cs="Times New Roman"/>
              </w:rPr>
            </w:pPr>
          </w:p>
        </w:tc>
        <w:tc>
          <w:tcPr>
            <w:tcW w:w="6096" w:type="dxa"/>
            <w:vMerge/>
            <w:vAlign w:val="center"/>
          </w:tcPr>
          <w:p w:rsidR="002D26F7" w:rsidRPr="000C10FB" w:rsidRDefault="002D26F7" w:rsidP="00737647">
            <w:pPr>
              <w:jc w:val="center"/>
              <w:rPr>
                <w:rFonts w:asciiTheme="minorEastAsia" w:hAnsiTheme="minorEastAsia" w:cs="Times New Roman"/>
              </w:rPr>
            </w:pPr>
          </w:p>
        </w:tc>
        <w:tc>
          <w:tcPr>
            <w:tcW w:w="992" w:type="dxa"/>
            <w:vMerge/>
            <w:vAlign w:val="center"/>
          </w:tcPr>
          <w:p w:rsidR="002D26F7" w:rsidRPr="000C10FB" w:rsidRDefault="002D26F7" w:rsidP="00737647">
            <w:pPr>
              <w:jc w:val="center"/>
              <w:rPr>
                <w:rFonts w:asciiTheme="minorEastAsia" w:hAnsiTheme="minorEastAsia" w:cs="Times New Roman"/>
              </w:rPr>
            </w:pPr>
          </w:p>
        </w:tc>
      </w:tr>
      <w:tr w:rsidR="00F5474B" w:rsidRPr="000C10FB" w:rsidTr="002D26F7">
        <w:trPr>
          <w:cantSplit/>
          <w:trHeight w:val="703"/>
        </w:trPr>
        <w:tc>
          <w:tcPr>
            <w:tcW w:w="376" w:type="dxa"/>
            <w:vAlign w:val="center"/>
          </w:tcPr>
          <w:p w:rsidR="00F5474B" w:rsidRPr="000C10FB" w:rsidRDefault="00F5474B" w:rsidP="00F5474B">
            <w:pPr>
              <w:ind w:leftChars="-51" w:left="-107" w:rightChars="-51" w:right="-107"/>
              <w:jc w:val="center"/>
              <w:rPr>
                <w:rFonts w:asciiTheme="minorEastAsia" w:hAnsiTheme="minorEastAsia" w:cs="Times New Roman"/>
                <w:sz w:val="18"/>
                <w:szCs w:val="18"/>
              </w:rPr>
            </w:pPr>
            <w:r w:rsidRPr="000C10FB">
              <w:rPr>
                <w:rFonts w:asciiTheme="minorEastAsia" w:hAnsiTheme="minorEastAsia" w:cs="Times New Roman" w:hint="eastAsia"/>
                <w:sz w:val="18"/>
                <w:szCs w:val="18"/>
              </w:rPr>
              <w:t>６</w:t>
            </w:r>
          </w:p>
        </w:tc>
        <w:tc>
          <w:tcPr>
            <w:tcW w:w="379" w:type="dxa"/>
            <w:vAlign w:val="center"/>
          </w:tcPr>
          <w:p w:rsidR="00F5474B" w:rsidRPr="000C10FB" w:rsidRDefault="00F5474B" w:rsidP="00F5474B">
            <w:pPr>
              <w:spacing w:line="0" w:lineRule="atLeast"/>
              <w:ind w:leftChars="-51" w:left="-107" w:rightChars="-51" w:right="-107"/>
              <w:jc w:val="center"/>
              <w:rPr>
                <w:rFonts w:asciiTheme="minorEastAsia" w:hAnsiTheme="minorEastAsia" w:cs="Times New Roman"/>
                <w:sz w:val="18"/>
                <w:szCs w:val="18"/>
              </w:rPr>
            </w:pPr>
            <w:r w:rsidRPr="000C10FB">
              <w:rPr>
                <w:rFonts w:asciiTheme="minorEastAsia" w:hAnsiTheme="minorEastAsia" w:cs="Times New Roman" w:hint="eastAsia"/>
                <w:sz w:val="18"/>
                <w:szCs w:val="18"/>
              </w:rPr>
              <w:t>５</w:t>
            </w:r>
          </w:p>
        </w:tc>
        <w:tc>
          <w:tcPr>
            <w:tcW w:w="2160" w:type="dxa"/>
          </w:tcPr>
          <w:p w:rsidR="00F5474B" w:rsidRPr="000C10FB" w:rsidRDefault="00F5474B" w:rsidP="00F5474B">
            <w:pPr>
              <w:rPr>
                <w:rFonts w:asciiTheme="minorEastAsia" w:hAnsiTheme="minorEastAsia" w:cs="Times New Roman"/>
                <w:sz w:val="18"/>
                <w:szCs w:val="18"/>
              </w:rPr>
            </w:pPr>
            <w:r w:rsidRPr="000C10FB">
              <w:rPr>
                <w:rFonts w:asciiTheme="minorEastAsia" w:hAnsiTheme="minorEastAsia" w:cs="Times New Roman" w:hint="eastAsia"/>
                <w:sz w:val="18"/>
                <w:szCs w:val="18"/>
              </w:rPr>
              <w:t>責任者等の掲示</w:t>
            </w:r>
          </w:p>
        </w:tc>
        <w:tc>
          <w:tcPr>
            <w:tcW w:w="6096" w:type="dxa"/>
          </w:tcPr>
          <w:p w:rsidR="00F5474B" w:rsidRPr="000C10FB" w:rsidRDefault="004B5A70" w:rsidP="004B5A70">
            <w:pPr>
              <w:pStyle w:val="a6"/>
              <w:numPr>
                <w:ilvl w:val="0"/>
                <w:numId w:val="3"/>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F5474B" w:rsidRPr="000C10FB" w:rsidRDefault="00F5474B" w:rsidP="00F5474B">
            <w:pPr>
              <w:rPr>
                <w:rFonts w:asciiTheme="minorEastAsia" w:hAnsiTheme="minorEastAsia"/>
                <w:sz w:val="18"/>
                <w:szCs w:val="18"/>
              </w:rPr>
            </w:pPr>
            <w:r w:rsidRPr="000C10FB">
              <w:rPr>
                <w:rFonts w:asciiTheme="minorEastAsia" w:hAnsiTheme="minorEastAsia" w:hint="eastAsia"/>
                <w:sz w:val="18"/>
                <w:szCs w:val="18"/>
              </w:rPr>
              <w:t>添付資料</w:t>
            </w:r>
          </w:p>
          <w:p w:rsidR="00F5474B" w:rsidRPr="000C10FB" w:rsidRDefault="00F5474B" w:rsidP="00F5474B">
            <w:pPr>
              <w:rPr>
                <w:rFonts w:asciiTheme="minorEastAsia" w:hAnsiTheme="minorEastAsia"/>
                <w:sz w:val="18"/>
                <w:szCs w:val="18"/>
              </w:rPr>
            </w:pPr>
            <w:r w:rsidRPr="000C10FB">
              <w:rPr>
                <w:rFonts w:asciiTheme="minorEastAsia" w:hAnsiTheme="minorEastAsia" w:hint="eastAsia"/>
                <w:sz w:val="18"/>
                <w:szCs w:val="18"/>
              </w:rPr>
              <w:t>No.</w:t>
            </w:r>
          </w:p>
          <w:p w:rsidR="00F5474B" w:rsidRPr="000C10FB" w:rsidRDefault="00F5474B" w:rsidP="00F5474B">
            <w:pPr>
              <w:rPr>
                <w:rFonts w:asciiTheme="minorEastAsia" w:hAnsiTheme="minorEastAsia"/>
                <w:sz w:val="18"/>
                <w:szCs w:val="18"/>
              </w:rPr>
            </w:pPr>
          </w:p>
        </w:tc>
      </w:tr>
      <w:tr w:rsidR="00F5474B" w:rsidRPr="000C10FB" w:rsidTr="002D26F7">
        <w:trPr>
          <w:cantSplit/>
          <w:trHeight w:val="703"/>
        </w:trPr>
        <w:tc>
          <w:tcPr>
            <w:tcW w:w="376" w:type="dxa"/>
            <w:vAlign w:val="center"/>
          </w:tcPr>
          <w:p w:rsidR="00F5474B" w:rsidRPr="000C10FB" w:rsidRDefault="00F5474B" w:rsidP="00F5474B">
            <w:pPr>
              <w:ind w:leftChars="-51" w:left="-107" w:rightChars="-51" w:right="-107"/>
              <w:jc w:val="center"/>
              <w:rPr>
                <w:rFonts w:asciiTheme="minorEastAsia" w:hAnsiTheme="minorEastAsia" w:cs="Times New Roman"/>
                <w:sz w:val="18"/>
                <w:szCs w:val="18"/>
              </w:rPr>
            </w:pPr>
          </w:p>
        </w:tc>
        <w:tc>
          <w:tcPr>
            <w:tcW w:w="379" w:type="dxa"/>
            <w:vAlign w:val="center"/>
          </w:tcPr>
          <w:p w:rsidR="00F5474B" w:rsidRPr="000C10FB" w:rsidRDefault="00F5474B" w:rsidP="00F5474B">
            <w:pPr>
              <w:spacing w:line="0" w:lineRule="atLeast"/>
              <w:ind w:leftChars="-51" w:left="-107" w:rightChars="-51" w:right="-107"/>
              <w:jc w:val="center"/>
              <w:rPr>
                <w:rFonts w:asciiTheme="minorEastAsia" w:hAnsiTheme="minorEastAsia" w:cs="Times New Roman"/>
                <w:sz w:val="18"/>
                <w:szCs w:val="18"/>
              </w:rPr>
            </w:pPr>
            <w:r w:rsidRPr="000C10FB">
              <w:rPr>
                <w:rFonts w:asciiTheme="minorEastAsia" w:hAnsiTheme="minorEastAsia" w:cs="Times New Roman" w:hint="eastAsia"/>
                <w:sz w:val="18"/>
                <w:szCs w:val="18"/>
              </w:rPr>
              <w:t>６</w:t>
            </w:r>
          </w:p>
        </w:tc>
        <w:tc>
          <w:tcPr>
            <w:tcW w:w="2160" w:type="dxa"/>
          </w:tcPr>
          <w:p w:rsidR="00F5474B" w:rsidRPr="000C10FB" w:rsidRDefault="00F5474B" w:rsidP="00F5474B">
            <w:pPr>
              <w:rPr>
                <w:rFonts w:asciiTheme="minorEastAsia" w:hAnsiTheme="minorEastAsia" w:cs="Times New Roman"/>
                <w:sz w:val="18"/>
                <w:szCs w:val="18"/>
              </w:rPr>
            </w:pPr>
            <w:r w:rsidRPr="000C10FB">
              <w:rPr>
                <w:rFonts w:asciiTheme="minorEastAsia" w:hAnsiTheme="minorEastAsia" w:cs="Times New Roman" w:hint="eastAsia"/>
                <w:sz w:val="18"/>
                <w:szCs w:val="18"/>
              </w:rPr>
              <w:t>地震計の設置</w:t>
            </w:r>
          </w:p>
        </w:tc>
        <w:tc>
          <w:tcPr>
            <w:tcW w:w="6096" w:type="dxa"/>
          </w:tcPr>
          <w:p w:rsidR="004B5A70" w:rsidRPr="000C10FB" w:rsidRDefault="004B5A70" w:rsidP="00D77207">
            <w:pPr>
              <w:spacing w:line="0" w:lineRule="atLeast"/>
              <w:ind w:left="542" w:hangingChars="300" w:hanging="542"/>
              <w:rPr>
                <w:rFonts w:asciiTheme="minorEastAsia" w:hAnsiTheme="minorEastAsia"/>
                <w:b/>
                <w:sz w:val="18"/>
                <w:szCs w:val="18"/>
              </w:rPr>
            </w:pPr>
            <w:r w:rsidRPr="000C10FB">
              <w:rPr>
                <w:rFonts w:asciiTheme="minorEastAsia" w:hAnsiTheme="minorEastAsia" w:hint="eastAsia"/>
                <w:b/>
                <w:sz w:val="18"/>
                <w:szCs w:val="18"/>
              </w:rPr>
              <w:t>対象：緊急遮断装置が設置されている貯槽（耐震設計構造物に限る）を有する事業所</w:t>
            </w:r>
          </w:p>
          <w:p w:rsidR="00F5474B" w:rsidRPr="000C10FB" w:rsidRDefault="004B5A70" w:rsidP="004B5A70">
            <w:pPr>
              <w:spacing w:line="0" w:lineRule="atLeast"/>
              <w:rPr>
                <w:rFonts w:asciiTheme="minorEastAsia" w:hAnsiTheme="minorEastAsia"/>
              </w:rPr>
            </w:pPr>
            <w:r w:rsidRPr="000C10FB">
              <w:rPr>
                <w:rFonts w:asciiTheme="minorEastAsia" w:hAnsiTheme="minorEastAsia" w:hint="eastAsia"/>
                <w:sz w:val="18"/>
                <w:szCs w:val="18"/>
              </w:rPr>
              <w:t>・地震以外の振動等に影響されない場所に地震計を設置すること</w:t>
            </w:r>
          </w:p>
        </w:tc>
        <w:tc>
          <w:tcPr>
            <w:tcW w:w="992" w:type="dxa"/>
          </w:tcPr>
          <w:p w:rsidR="00F5474B" w:rsidRPr="000C10FB" w:rsidRDefault="00F5474B" w:rsidP="00F5474B">
            <w:pPr>
              <w:rPr>
                <w:rFonts w:asciiTheme="minorEastAsia" w:hAnsiTheme="minorEastAsia" w:cs="Times New Roman"/>
                <w:sz w:val="18"/>
                <w:szCs w:val="18"/>
              </w:rPr>
            </w:pPr>
            <w:r w:rsidRPr="000C10FB">
              <w:rPr>
                <w:rFonts w:asciiTheme="minorEastAsia" w:hAnsiTheme="minorEastAsia" w:cs="Times New Roman" w:hint="eastAsia"/>
                <w:sz w:val="18"/>
                <w:szCs w:val="18"/>
              </w:rPr>
              <w:t>添付資料</w:t>
            </w:r>
          </w:p>
          <w:p w:rsidR="00F5474B" w:rsidRPr="000C10FB" w:rsidRDefault="00F5474B" w:rsidP="00F5474B">
            <w:pPr>
              <w:rPr>
                <w:rFonts w:asciiTheme="minorEastAsia" w:hAnsiTheme="minorEastAsia" w:cs="Times New Roman"/>
                <w:sz w:val="18"/>
                <w:szCs w:val="18"/>
              </w:rPr>
            </w:pPr>
            <w:r w:rsidRPr="000C10FB">
              <w:rPr>
                <w:rFonts w:asciiTheme="minorEastAsia" w:hAnsiTheme="minorEastAsia" w:cs="Times New Roman" w:hint="eastAsia"/>
                <w:sz w:val="18"/>
                <w:szCs w:val="18"/>
              </w:rPr>
              <w:t>No.</w:t>
            </w:r>
          </w:p>
          <w:p w:rsidR="00F5474B" w:rsidRPr="000C10FB" w:rsidRDefault="00F5474B" w:rsidP="00F5474B">
            <w:pPr>
              <w:rPr>
                <w:rFonts w:asciiTheme="minorEastAsia" w:hAnsiTheme="minorEastAsia" w:cs="Times New Roman"/>
                <w:sz w:val="18"/>
                <w:szCs w:val="18"/>
              </w:rPr>
            </w:pPr>
          </w:p>
        </w:tc>
      </w:tr>
      <w:tr w:rsidR="00F5474B" w:rsidRPr="000C10FB" w:rsidTr="002D26F7">
        <w:trPr>
          <w:cantSplit/>
          <w:trHeight w:val="703"/>
        </w:trPr>
        <w:tc>
          <w:tcPr>
            <w:tcW w:w="376" w:type="dxa"/>
            <w:vAlign w:val="center"/>
          </w:tcPr>
          <w:p w:rsidR="00F5474B" w:rsidRPr="000C10FB" w:rsidRDefault="00F5474B" w:rsidP="00F5474B">
            <w:pPr>
              <w:ind w:leftChars="-51" w:left="-107" w:rightChars="-51" w:right="-107"/>
              <w:jc w:val="center"/>
              <w:rPr>
                <w:rFonts w:asciiTheme="minorEastAsia" w:hAnsiTheme="minorEastAsia" w:cs="Times New Roman"/>
                <w:sz w:val="18"/>
                <w:szCs w:val="18"/>
              </w:rPr>
            </w:pPr>
          </w:p>
        </w:tc>
        <w:tc>
          <w:tcPr>
            <w:tcW w:w="379" w:type="dxa"/>
            <w:vAlign w:val="center"/>
          </w:tcPr>
          <w:p w:rsidR="00F5474B" w:rsidRPr="000C10FB" w:rsidRDefault="00F5474B" w:rsidP="00F5474B">
            <w:pPr>
              <w:spacing w:line="0" w:lineRule="atLeast"/>
              <w:ind w:leftChars="-51" w:left="-107" w:rightChars="-51" w:right="-107"/>
              <w:jc w:val="center"/>
              <w:rPr>
                <w:rFonts w:asciiTheme="minorEastAsia" w:hAnsiTheme="minorEastAsia" w:cs="Times New Roman"/>
                <w:sz w:val="18"/>
                <w:szCs w:val="18"/>
              </w:rPr>
            </w:pPr>
            <w:r w:rsidRPr="000C10FB">
              <w:rPr>
                <w:rFonts w:asciiTheme="minorEastAsia" w:hAnsiTheme="minorEastAsia" w:cs="Times New Roman" w:hint="eastAsia"/>
                <w:sz w:val="18"/>
                <w:szCs w:val="18"/>
              </w:rPr>
              <w:t>７</w:t>
            </w:r>
          </w:p>
        </w:tc>
        <w:tc>
          <w:tcPr>
            <w:tcW w:w="2160" w:type="dxa"/>
          </w:tcPr>
          <w:p w:rsidR="00F5474B" w:rsidRPr="000C10FB" w:rsidRDefault="00F5474B" w:rsidP="00F5474B">
            <w:pPr>
              <w:rPr>
                <w:rFonts w:asciiTheme="minorEastAsia" w:hAnsiTheme="minorEastAsia" w:cs="Times New Roman"/>
                <w:sz w:val="18"/>
                <w:szCs w:val="18"/>
              </w:rPr>
            </w:pPr>
            <w:r w:rsidRPr="000C10FB">
              <w:rPr>
                <w:rFonts w:asciiTheme="minorEastAsia" w:hAnsiTheme="minorEastAsia" w:cs="Times New Roman" w:hint="eastAsia"/>
                <w:sz w:val="18"/>
                <w:szCs w:val="18"/>
              </w:rPr>
              <w:t>緊急遮断装置と地震計の連動作動</w:t>
            </w:r>
          </w:p>
        </w:tc>
        <w:tc>
          <w:tcPr>
            <w:tcW w:w="6096" w:type="dxa"/>
          </w:tcPr>
          <w:p w:rsidR="004B5A70" w:rsidRPr="000C10FB" w:rsidRDefault="004B5A70" w:rsidP="00D77207">
            <w:pPr>
              <w:spacing w:line="0" w:lineRule="atLeast"/>
              <w:ind w:left="542" w:hangingChars="300" w:hanging="542"/>
              <w:rPr>
                <w:rFonts w:asciiTheme="minorEastAsia" w:hAnsiTheme="minorEastAsia"/>
                <w:sz w:val="18"/>
                <w:szCs w:val="18"/>
              </w:rPr>
            </w:pPr>
            <w:r w:rsidRPr="000C10FB">
              <w:rPr>
                <w:rFonts w:asciiTheme="minorEastAsia" w:hAnsiTheme="minorEastAsia" w:hint="eastAsia"/>
                <w:b/>
                <w:sz w:val="18"/>
                <w:szCs w:val="18"/>
              </w:rPr>
              <w:t>対象：緊急遮断装置が設置されている</w:t>
            </w:r>
            <w:r w:rsidR="00941F1E" w:rsidRPr="000C10FB">
              <w:rPr>
                <w:rFonts w:asciiTheme="minorEastAsia" w:hAnsiTheme="minorEastAsia" w:hint="eastAsia"/>
                <w:b/>
                <w:sz w:val="18"/>
                <w:szCs w:val="18"/>
              </w:rPr>
              <w:t>貯槽</w:t>
            </w:r>
            <w:r w:rsidRPr="000C10FB">
              <w:rPr>
                <w:rFonts w:asciiTheme="minorEastAsia" w:hAnsiTheme="minorEastAsia" w:hint="eastAsia"/>
                <w:b/>
                <w:sz w:val="18"/>
                <w:szCs w:val="18"/>
              </w:rPr>
              <w:t>（耐震設計構造物に限る）を有する事業所</w:t>
            </w:r>
          </w:p>
          <w:p w:rsidR="00F5474B" w:rsidRPr="000C10FB" w:rsidRDefault="004B5A70" w:rsidP="004B5A70">
            <w:pPr>
              <w:pStyle w:val="a6"/>
              <w:numPr>
                <w:ilvl w:val="0"/>
                <w:numId w:val="3"/>
              </w:numPr>
              <w:spacing w:line="0" w:lineRule="atLeast"/>
              <w:ind w:leftChars="0" w:left="176" w:hanging="176"/>
              <w:rPr>
                <w:rFonts w:asciiTheme="minorEastAsia" w:hAnsiTheme="minorEastAsia"/>
              </w:rPr>
            </w:pPr>
            <w:r w:rsidRPr="000C10FB">
              <w:rPr>
                <w:rFonts w:asciiTheme="minorEastAsia" w:hAnsiTheme="minorEastAsia" w:hint="eastAsia"/>
                <w:sz w:val="18"/>
                <w:szCs w:val="18"/>
              </w:rPr>
              <w:t>第６号に適合する事業所は、当該貯槽ごとに、緊急遮断装置と地震計が連動して作動すること</w:t>
            </w:r>
          </w:p>
        </w:tc>
        <w:tc>
          <w:tcPr>
            <w:tcW w:w="992" w:type="dxa"/>
          </w:tcPr>
          <w:p w:rsidR="00F5474B" w:rsidRPr="000C10FB" w:rsidRDefault="00F5474B" w:rsidP="00F5474B">
            <w:pPr>
              <w:rPr>
                <w:rFonts w:asciiTheme="minorEastAsia" w:hAnsiTheme="minorEastAsia" w:cs="Times New Roman"/>
                <w:sz w:val="18"/>
                <w:szCs w:val="18"/>
              </w:rPr>
            </w:pPr>
            <w:r w:rsidRPr="000C10FB">
              <w:rPr>
                <w:rFonts w:asciiTheme="minorEastAsia" w:hAnsiTheme="minorEastAsia" w:cs="Times New Roman" w:hint="eastAsia"/>
                <w:sz w:val="18"/>
                <w:szCs w:val="18"/>
              </w:rPr>
              <w:t>添付資料</w:t>
            </w:r>
          </w:p>
          <w:p w:rsidR="00F5474B" w:rsidRPr="000C10FB" w:rsidRDefault="00F5474B" w:rsidP="00F5474B">
            <w:pPr>
              <w:rPr>
                <w:rFonts w:asciiTheme="minorEastAsia" w:hAnsiTheme="minorEastAsia" w:cs="Times New Roman"/>
                <w:sz w:val="18"/>
                <w:szCs w:val="18"/>
              </w:rPr>
            </w:pPr>
            <w:r w:rsidRPr="000C10FB">
              <w:rPr>
                <w:rFonts w:asciiTheme="minorEastAsia" w:hAnsiTheme="minorEastAsia" w:cs="Times New Roman" w:hint="eastAsia"/>
                <w:sz w:val="18"/>
                <w:szCs w:val="18"/>
              </w:rPr>
              <w:t>No.</w:t>
            </w:r>
          </w:p>
          <w:p w:rsidR="00F5474B" w:rsidRPr="000C10FB" w:rsidRDefault="00F5474B" w:rsidP="00F5474B">
            <w:pPr>
              <w:rPr>
                <w:rFonts w:asciiTheme="minorEastAsia" w:hAnsiTheme="minorEastAsia" w:cs="Times New Roman"/>
                <w:sz w:val="18"/>
                <w:szCs w:val="18"/>
              </w:rPr>
            </w:pPr>
          </w:p>
        </w:tc>
      </w:tr>
    </w:tbl>
    <w:p w:rsidR="00C92FA7" w:rsidRPr="000C10FB" w:rsidRDefault="00C92FA7" w:rsidP="00BD59E9">
      <w:pPr>
        <w:spacing w:line="0" w:lineRule="atLeast"/>
        <w:rPr>
          <w:rFonts w:asciiTheme="minorEastAsia" w:hAnsiTheme="minorEastAsia"/>
          <w:sz w:val="18"/>
          <w:szCs w:val="18"/>
        </w:rPr>
      </w:pPr>
      <w:bookmarkStart w:id="0" w:name="_GoBack"/>
      <w:bookmarkEnd w:id="0"/>
    </w:p>
    <w:sectPr w:rsidR="00C92FA7" w:rsidRPr="000C10FB"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2C3" w:rsidRDefault="00D312C3" w:rsidP="00235DD2">
      <w:r>
        <w:separator/>
      </w:r>
    </w:p>
  </w:endnote>
  <w:endnote w:type="continuationSeparator" w:id="0">
    <w:p w:rsidR="00D312C3" w:rsidRDefault="00D312C3"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815462"/>
      <w:docPartObj>
        <w:docPartGallery w:val="Page Numbers (Bottom of Page)"/>
        <w:docPartUnique/>
      </w:docPartObj>
    </w:sdtPr>
    <w:sdtEndPr/>
    <w:sdtContent>
      <w:p w:rsidR="00941F1E" w:rsidRDefault="00941F1E">
        <w:pPr>
          <w:pStyle w:val="a9"/>
          <w:jc w:val="center"/>
        </w:pPr>
        <w:r>
          <w:fldChar w:fldCharType="begin"/>
        </w:r>
        <w:r>
          <w:instrText>PAGE   \* MERGEFORMAT</w:instrText>
        </w:r>
        <w:r>
          <w:fldChar w:fldCharType="separate"/>
        </w:r>
        <w:r w:rsidR="00157FC3" w:rsidRPr="00157FC3">
          <w:rPr>
            <w:noProof/>
            <w:lang w:val="ja-JP"/>
          </w:rPr>
          <w:t>12</w:t>
        </w:r>
        <w:r>
          <w:fldChar w:fldCharType="end"/>
        </w:r>
      </w:p>
    </w:sdtContent>
  </w:sdt>
  <w:p w:rsidR="00941F1E" w:rsidRDefault="00941F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2C3" w:rsidRDefault="00D312C3" w:rsidP="00235DD2">
      <w:r>
        <w:separator/>
      </w:r>
    </w:p>
  </w:footnote>
  <w:footnote w:type="continuationSeparator" w:id="0">
    <w:p w:rsidR="00D312C3" w:rsidRDefault="00D312C3"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EBD"/>
    <w:multiLevelType w:val="hybridMultilevel"/>
    <w:tmpl w:val="863C3FA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148FA"/>
    <w:multiLevelType w:val="hybridMultilevel"/>
    <w:tmpl w:val="8D80D88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4546C9"/>
    <w:multiLevelType w:val="hybridMultilevel"/>
    <w:tmpl w:val="EE4EB74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F6091"/>
    <w:multiLevelType w:val="hybridMultilevel"/>
    <w:tmpl w:val="AC444C9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2048AA"/>
    <w:multiLevelType w:val="hybridMultilevel"/>
    <w:tmpl w:val="617AEC4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54A35"/>
    <w:multiLevelType w:val="hybridMultilevel"/>
    <w:tmpl w:val="C0423E2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C4D6A"/>
    <w:multiLevelType w:val="hybridMultilevel"/>
    <w:tmpl w:val="B292FAB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6513D1"/>
    <w:multiLevelType w:val="hybridMultilevel"/>
    <w:tmpl w:val="98C6628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9B2F7A"/>
    <w:multiLevelType w:val="hybridMultilevel"/>
    <w:tmpl w:val="962C86C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2B1767"/>
    <w:multiLevelType w:val="hybridMultilevel"/>
    <w:tmpl w:val="0A7A2AA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11D76"/>
    <w:multiLevelType w:val="hybridMultilevel"/>
    <w:tmpl w:val="FA366D6A"/>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2454AF"/>
    <w:multiLevelType w:val="hybridMultilevel"/>
    <w:tmpl w:val="1D8E42D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23F78"/>
    <w:multiLevelType w:val="hybridMultilevel"/>
    <w:tmpl w:val="E0CC9EE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B5078D"/>
    <w:multiLevelType w:val="hybridMultilevel"/>
    <w:tmpl w:val="BB4A93C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F355B4"/>
    <w:multiLevelType w:val="hybridMultilevel"/>
    <w:tmpl w:val="F140DCC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2"/>
  </w:num>
  <w:num w:numId="4">
    <w:abstractNumId w:val="5"/>
  </w:num>
  <w:num w:numId="5">
    <w:abstractNumId w:val="13"/>
  </w:num>
  <w:num w:numId="6">
    <w:abstractNumId w:val="9"/>
  </w:num>
  <w:num w:numId="7">
    <w:abstractNumId w:val="0"/>
  </w:num>
  <w:num w:numId="8">
    <w:abstractNumId w:val="6"/>
  </w:num>
  <w:num w:numId="9">
    <w:abstractNumId w:val="1"/>
  </w:num>
  <w:num w:numId="10">
    <w:abstractNumId w:val="3"/>
  </w:num>
  <w:num w:numId="11">
    <w:abstractNumId w:val="8"/>
  </w:num>
  <w:num w:numId="12">
    <w:abstractNumId w:val="10"/>
  </w:num>
  <w:num w:numId="13">
    <w:abstractNumId w:val="15"/>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2273"/>
    <w:rsid w:val="000120EA"/>
    <w:rsid w:val="00014AF8"/>
    <w:rsid w:val="00033780"/>
    <w:rsid w:val="0003469A"/>
    <w:rsid w:val="0004231C"/>
    <w:rsid w:val="00044AE8"/>
    <w:rsid w:val="00045723"/>
    <w:rsid w:val="00045F0F"/>
    <w:rsid w:val="000462F5"/>
    <w:rsid w:val="0005482F"/>
    <w:rsid w:val="000550B0"/>
    <w:rsid w:val="00065612"/>
    <w:rsid w:val="000725C9"/>
    <w:rsid w:val="00091874"/>
    <w:rsid w:val="00091D09"/>
    <w:rsid w:val="0009530F"/>
    <w:rsid w:val="000A239E"/>
    <w:rsid w:val="000B304C"/>
    <w:rsid w:val="000B50B7"/>
    <w:rsid w:val="000B6287"/>
    <w:rsid w:val="000C10FB"/>
    <w:rsid w:val="000E5BCD"/>
    <w:rsid w:val="000F4859"/>
    <w:rsid w:val="001115F8"/>
    <w:rsid w:val="00113F28"/>
    <w:rsid w:val="0011525F"/>
    <w:rsid w:val="001255DE"/>
    <w:rsid w:val="0014341F"/>
    <w:rsid w:val="0014360B"/>
    <w:rsid w:val="00152699"/>
    <w:rsid w:val="00157FC3"/>
    <w:rsid w:val="001604C1"/>
    <w:rsid w:val="001648CE"/>
    <w:rsid w:val="00164DBF"/>
    <w:rsid w:val="001739B7"/>
    <w:rsid w:val="001754A6"/>
    <w:rsid w:val="001900FA"/>
    <w:rsid w:val="001A1ABB"/>
    <w:rsid w:val="001A546B"/>
    <w:rsid w:val="001B08B8"/>
    <w:rsid w:val="001B73DC"/>
    <w:rsid w:val="001C4294"/>
    <w:rsid w:val="001C7D57"/>
    <w:rsid w:val="001D1C0E"/>
    <w:rsid w:val="001D4DFC"/>
    <w:rsid w:val="001F59B5"/>
    <w:rsid w:val="0020187A"/>
    <w:rsid w:val="002026A4"/>
    <w:rsid w:val="00202972"/>
    <w:rsid w:val="002113B8"/>
    <w:rsid w:val="002125D5"/>
    <w:rsid w:val="00220F0B"/>
    <w:rsid w:val="002216D1"/>
    <w:rsid w:val="00222CD0"/>
    <w:rsid w:val="00224331"/>
    <w:rsid w:val="00235DD2"/>
    <w:rsid w:val="00240576"/>
    <w:rsid w:val="00255950"/>
    <w:rsid w:val="002573F3"/>
    <w:rsid w:val="002627AB"/>
    <w:rsid w:val="00290970"/>
    <w:rsid w:val="00296637"/>
    <w:rsid w:val="0029744E"/>
    <w:rsid w:val="002A1CAE"/>
    <w:rsid w:val="002A4304"/>
    <w:rsid w:val="002B0003"/>
    <w:rsid w:val="002B3AFE"/>
    <w:rsid w:val="002D26F7"/>
    <w:rsid w:val="002D34D2"/>
    <w:rsid w:val="002E764A"/>
    <w:rsid w:val="002F1793"/>
    <w:rsid w:val="00301942"/>
    <w:rsid w:val="003076EC"/>
    <w:rsid w:val="00320FB1"/>
    <w:rsid w:val="00334E0F"/>
    <w:rsid w:val="003365CD"/>
    <w:rsid w:val="003453AE"/>
    <w:rsid w:val="00351CFF"/>
    <w:rsid w:val="00355AF2"/>
    <w:rsid w:val="0035612E"/>
    <w:rsid w:val="003748E2"/>
    <w:rsid w:val="00384BB8"/>
    <w:rsid w:val="00390359"/>
    <w:rsid w:val="003A389C"/>
    <w:rsid w:val="003A5D13"/>
    <w:rsid w:val="003A67A6"/>
    <w:rsid w:val="003A6A04"/>
    <w:rsid w:val="003A6A71"/>
    <w:rsid w:val="003B06DE"/>
    <w:rsid w:val="003B06F7"/>
    <w:rsid w:val="003C6FD8"/>
    <w:rsid w:val="003E3721"/>
    <w:rsid w:val="003F4E56"/>
    <w:rsid w:val="00420859"/>
    <w:rsid w:val="004213BB"/>
    <w:rsid w:val="00421985"/>
    <w:rsid w:val="00431791"/>
    <w:rsid w:val="00442DD4"/>
    <w:rsid w:val="00444E88"/>
    <w:rsid w:val="00447DFE"/>
    <w:rsid w:val="00475345"/>
    <w:rsid w:val="004813C8"/>
    <w:rsid w:val="004863A2"/>
    <w:rsid w:val="00487C28"/>
    <w:rsid w:val="00491727"/>
    <w:rsid w:val="00494F93"/>
    <w:rsid w:val="004A29DC"/>
    <w:rsid w:val="004A7362"/>
    <w:rsid w:val="004B5A70"/>
    <w:rsid w:val="004C5F2F"/>
    <w:rsid w:val="004D0FD3"/>
    <w:rsid w:val="004D2549"/>
    <w:rsid w:val="004D38BE"/>
    <w:rsid w:val="004E11AA"/>
    <w:rsid w:val="00504F75"/>
    <w:rsid w:val="00513D86"/>
    <w:rsid w:val="005171F0"/>
    <w:rsid w:val="00521FB4"/>
    <w:rsid w:val="005269B1"/>
    <w:rsid w:val="005304E7"/>
    <w:rsid w:val="005323C6"/>
    <w:rsid w:val="00534136"/>
    <w:rsid w:val="00535130"/>
    <w:rsid w:val="00535A25"/>
    <w:rsid w:val="0055084C"/>
    <w:rsid w:val="005513C9"/>
    <w:rsid w:val="00555746"/>
    <w:rsid w:val="005622DB"/>
    <w:rsid w:val="005728B5"/>
    <w:rsid w:val="005816AE"/>
    <w:rsid w:val="00587FC3"/>
    <w:rsid w:val="005974B4"/>
    <w:rsid w:val="005A0E90"/>
    <w:rsid w:val="005A77B5"/>
    <w:rsid w:val="005C4D4D"/>
    <w:rsid w:val="005E069B"/>
    <w:rsid w:val="005E086C"/>
    <w:rsid w:val="005F24D5"/>
    <w:rsid w:val="00615D7B"/>
    <w:rsid w:val="006256D6"/>
    <w:rsid w:val="00625C22"/>
    <w:rsid w:val="00627251"/>
    <w:rsid w:val="00653EFF"/>
    <w:rsid w:val="00655CA1"/>
    <w:rsid w:val="0065673D"/>
    <w:rsid w:val="00671B6D"/>
    <w:rsid w:val="00683EA4"/>
    <w:rsid w:val="00686644"/>
    <w:rsid w:val="006911F2"/>
    <w:rsid w:val="00691D5A"/>
    <w:rsid w:val="00693337"/>
    <w:rsid w:val="006B0B74"/>
    <w:rsid w:val="006B779C"/>
    <w:rsid w:val="006C50A8"/>
    <w:rsid w:val="006D0B68"/>
    <w:rsid w:val="006F4EBC"/>
    <w:rsid w:val="00704C79"/>
    <w:rsid w:val="0072584A"/>
    <w:rsid w:val="00737647"/>
    <w:rsid w:val="00744064"/>
    <w:rsid w:val="007651AB"/>
    <w:rsid w:val="00765765"/>
    <w:rsid w:val="00765FA5"/>
    <w:rsid w:val="007701B2"/>
    <w:rsid w:val="00777025"/>
    <w:rsid w:val="00795635"/>
    <w:rsid w:val="007B51BD"/>
    <w:rsid w:val="007B7AF2"/>
    <w:rsid w:val="007C16BC"/>
    <w:rsid w:val="007C6993"/>
    <w:rsid w:val="007D0441"/>
    <w:rsid w:val="007D54F5"/>
    <w:rsid w:val="007E7775"/>
    <w:rsid w:val="007F5F9C"/>
    <w:rsid w:val="008124A7"/>
    <w:rsid w:val="008236F1"/>
    <w:rsid w:val="008275E1"/>
    <w:rsid w:val="008313DF"/>
    <w:rsid w:val="008418CA"/>
    <w:rsid w:val="008440B7"/>
    <w:rsid w:val="00855BE9"/>
    <w:rsid w:val="00871A34"/>
    <w:rsid w:val="00873819"/>
    <w:rsid w:val="00874201"/>
    <w:rsid w:val="00877EF2"/>
    <w:rsid w:val="00890924"/>
    <w:rsid w:val="0089334F"/>
    <w:rsid w:val="00897E5A"/>
    <w:rsid w:val="008A039F"/>
    <w:rsid w:val="008A28AF"/>
    <w:rsid w:val="008B7E78"/>
    <w:rsid w:val="008D1CD8"/>
    <w:rsid w:val="008F30FE"/>
    <w:rsid w:val="008F545F"/>
    <w:rsid w:val="00901CCD"/>
    <w:rsid w:val="00906E13"/>
    <w:rsid w:val="00912B7E"/>
    <w:rsid w:val="0091347D"/>
    <w:rsid w:val="00920E97"/>
    <w:rsid w:val="00927CD3"/>
    <w:rsid w:val="00941F1E"/>
    <w:rsid w:val="00947CC1"/>
    <w:rsid w:val="009549E5"/>
    <w:rsid w:val="00963B33"/>
    <w:rsid w:val="00970B28"/>
    <w:rsid w:val="0097333A"/>
    <w:rsid w:val="0098142B"/>
    <w:rsid w:val="00981490"/>
    <w:rsid w:val="009A00EA"/>
    <w:rsid w:val="009A0103"/>
    <w:rsid w:val="009C7925"/>
    <w:rsid w:val="009F5357"/>
    <w:rsid w:val="009F795C"/>
    <w:rsid w:val="009F7B06"/>
    <w:rsid w:val="00A11640"/>
    <w:rsid w:val="00A15C7D"/>
    <w:rsid w:val="00A25D97"/>
    <w:rsid w:val="00A52F47"/>
    <w:rsid w:val="00A7077C"/>
    <w:rsid w:val="00A75037"/>
    <w:rsid w:val="00A83D63"/>
    <w:rsid w:val="00A842BD"/>
    <w:rsid w:val="00A87DAE"/>
    <w:rsid w:val="00A940D5"/>
    <w:rsid w:val="00A961E8"/>
    <w:rsid w:val="00A971D6"/>
    <w:rsid w:val="00AB1E4A"/>
    <w:rsid w:val="00AB37C6"/>
    <w:rsid w:val="00AB4243"/>
    <w:rsid w:val="00AB5612"/>
    <w:rsid w:val="00AC6D6F"/>
    <w:rsid w:val="00AC7363"/>
    <w:rsid w:val="00AE0161"/>
    <w:rsid w:val="00AE677C"/>
    <w:rsid w:val="00AF6F25"/>
    <w:rsid w:val="00AF7756"/>
    <w:rsid w:val="00B0616C"/>
    <w:rsid w:val="00B07E38"/>
    <w:rsid w:val="00B10D60"/>
    <w:rsid w:val="00B167EF"/>
    <w:rsid w:val="00B208F0"/>
    <w:rsid w:val="00B22BC3"/>
    <w:rsid w:val="00B34749"/>
    <w:rsid w:val="00B45917"/>
    <w:rsid w:val="00B51BA7"/>
    <w:rsid w:val="00B54BA2"/>
    <w:rsid w:val="00B60127"/>
    <w:rsid w:val="00B92D96"/>
    <w:rsid w:val="00B97141"/>
    <w:rsid w:val="00BA2ABA"/>
    <w:rsid w:val="00BA6373"/>
    <w:rsid w:val="00BA798D"/>
    <w:rsid w:val="00BB19B6"/>
    <w:rsid w:val="00BB4FAF"/>
    <w:rsid w:val="00BB539C"/>
    <w:rsid w:val="00BB68A9"/>
    <w:rsid w:val="00BC1683"/>
    <w:rsid w:val="00BC5120"/>
    <w:rsid w:val="00BC7852"/>
    <w:rsid w:val="00BD28F6"/>
    <w:rsid w:val="00BD3F9A"/>
    <w:rsid w:val="00BD59E9"/>
    <w:rsid w:val="00BD699B"/>
    <w:rsid w:val="00BE2450"/>
    <w:rsid w:val="00BE37B1"/>
    <w:rsid w:val="00C16EBF"/>
    <w:rsid w:val="00C24BC4"/>
    <w:rsid w:val="00C2692C"/>
    <w:rsid w:val="00C41279"/>
    <w:rsid w:val="00C42313"/>
    <w:rsid w:val="00C42AEC"/>
    <w:rsid w:val="00C44B2F"/>
    <w:rsid w:val="00C50B55"/>
    <w:rsid w:val="00C514F8"/>
    <w:rsid w:val="00C73986"/>
    <w:rsid w:val="00C7551F"/>
    <w:rsid w:val="00C75749"/>
    <w:rsid w:val="00C807A2"/>
    <w:rsid w:val="00C8160D"/>
    <w:rsid w:val="00C83FD3"/>
    <w:rsid w:val="00C8475F"/>
    <w:rsid w:val="00C92950"/>
    <w:rsid w:val="00C92FA7"/>
    <w:rsid w:val="00C96525"/>
    <w:rsid w:val="00CA4C7E"/>
    <w:rsid w:val="00CB0471"/>
    <w:rsid w:val="00CB3F16"/>
    <w:rsid w:val="00CC039C"/>
    <w:rsid w:val="00CC6B50"/>
    <w:rsid w:val="00CD1AF5"/>
    <w:rsid w:val="00CE7774"/>
    <w:rsid w:val="00CF436A"/>
    <w:rsid w:val="00CF5721"/>
    <w:rsid w:val="00D01FE9"/>
    <w:rsid w:val="00D14B55"/>
    <w:rsid w:val="00D20958"/>
    <w:rsid w:val="00D22BAC"/>
    <w:rsid w:val="00D312C3"/>
    <w:rsid w:val="00D410E9"/>
    <w:rsid w:val="00D5278F"/>
    <w:rsid w:val="00D53E7C"/>
    <w:rsid w:val="00D634F7"/>
    <w:rsid w:val="00D71BD6"/>
    <w:rsid w:val="00D725EC"/>
    <w:rsid w:val="00D72663"/>
    <w:rsid w:val="00D77207"/>
    <w:rsid w:val="00D808A7"/>
    <w:rsid w:val="00D86D1B"/>
    <w:rsid w:val="00D9398B"/>
    <w:rsid w:val="00D96E54"/>
    <w:rsid w:val="00DB6702"/>
    <w:rsid w:val="00DC52A4"/>
    <w:rsid w:val="00DC742C"/>
    <w:rsid w:val="00DD4B06"/>
    <w:rsid w:val="00DD553A"/>
    <w:rsid w:val="00DE0EC5"/>
    <w:rsid w:val="00DE1105"/>
    <w:rsid w:val="00DE1571"/>
    <w:rsid w:val="00DE1E54"/>
    <w:rsid w:val="00DF42F4"/>
    <w:rsid w:val="00E03557"/>
    <w:rsid w:val="00E15C00"/>
    <w:rsid w:val="00E23B01"/>
    <w:rsid w:val="00E2768F"/>
    <w:rsid w:val="00E3458B"/>
    <w:rsid w:val="00E364F3"/>
    <w:rsid w:val="00E47B99"/>
    <w:rsid w:val="00E56F22"/>
    <w:rsid w:val="00E61963"/>
    <w:rsid w:val="00E61E72"/>
    <w:rsid w:val="00E81817"/>
    <w:rsid w:val="00E95ED2"/>
    <w:rsid w:val="00E96394"/>
    <w:rsid w:val="00EA05AE"/>
    <w:rsid w:val="00EA246F"/>
    <w:rsid w:val="00EA4005"/>
    <w:rsid w:val="00EA712F"/>
    <w:rsid w:val="00EB76F3"/>
    <w:rsid w:val="00EE022F"/>
    <w:rsid w:val="00EF404A"/>
    <w:rsid w:val="00EF5E80"/>
    <w:rsid w:val="00EF706C"/>
    <w:rsid w:val="00F206DC"/>
    <w:rsid w:val="00F254CA"/>
    <w:rsid w:val="00F44B0C"/>
    <w:rsid w:val="00F5474B"/>
    <w:rsid w:val="00F657B9"/>
    <w:rsid w:val="00F704F1"/>
    <w:rsid w:val="00F7664F"/>
    <w:rsid w:val="00F7731C"/>
    <w:rsid w:val="00F906F5"/>
    <w:rsid w:val="00F97294"/>
    <w:rsid w:val="00FA1FC9"/>
    <w:rsid w:val="00FA3CD4"/>
    <w:rsid w:val="00FB5611"/>
    <w:rsid w:val="00FD4DBA"/>
    <w:rsid w:val="00FE0457"/>
    <w:rsid w:val="00FE1FA8"/>
    <w:rsid w:val="00FF1658"/>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2967">
      <w:bodyDiv w:val="1"/>
      <w:marLeft w:val="0"/>
      <w:marRight w:val="0"/>
      <w:marTop w:val="0"/>
      <w:marBottom w:val="0"/>
      <w:divBdr>
        <w:top w:val="none" w:sz="0" w:space="0" w:color="auto"/>
        <w:left w:val="none" w:sz="0" w:space="0" w:color="auto"/>
        <w:bottom w:val="none" w:sz="0" w:space="0" w:color="auto"/>
        <w:right w:val="none" w:sz="0" w:space="0" w:color="auto"/>
      </w:divBdr>
    </w:div>
    <w:div w:id="8217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63F4-2A3C-4FF5-80C7-8F3521D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1927</Words>
  <Characters>10987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2019-03-25T04:19:00Z</cp:lastPrinted>
  <dcterms:created xsi:type="dcterms:W3CDTF">2018-11-05T04:07:00Z</dcterms:created>
  <dcterms:modified xsi:type="dcterms:W3CDTF">2019-03-26T09:03:00Z</dcterms:modified>
</cp:coreProperties>
</file>