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D8D2" w14:textId="77777777" w:rsidR="00D67209" w:rsidRDefault="00D67209" w:rsidP="00D67209">
      <w:pPr>
        <w:jc w:val="right"/>
        <w:rPr>
          <w:rStyle w:val="ae"/>
          <w:sz w:val="28"/>
          <w:szCs w:val="28"/>
        </w:rPr>
      </w:pPr>
      <w:r>
        <w:rPr>
          <w:rFonts w:hint="eastAsia"/>
          <w:b/>
          <w:bdr w:val="single" w:sz="4" w:space="0" w:color="auto"/>
        </w:rPr>
        <w:t>説明資料２</w:t>
      </w:r>
    </w:p>
    <w:p w14:paraId="1C6AB779" w14:textId="77777777" w:rsidR="00422941" w:rsidRPr="00666C52" w:rsidRDefault="005708A3" w:rsidP="00666C52">
      <w:pPr>
        <w:spacing w:line="0" w:lineRule="atLeast"/>
        <w:jc w:val="center"/>
        <w:rPr>
          <w:rStyle w:val="ae"/>
          <w:sz w:val="32"/>
          <w:szCs w:val="32"/>
        </w:rPr>
      </w:pPr>
      <w:r w:rsidRPr="00666C52">
        <w:rPr>
          <w:rStyle w:val="ae"/>
          <w:rFonts w:hint="eastAsia"/>
          <w:sz w:val="32"/>
          <w:szCs w:val="32"/>
        </w:rPr>
        <w:t>様式第２「光化学オキシダント緊急時措置等実施計画書」</w:t>
      </w:r>
      <w:r w:rsidR="009164C1">
        <w:rPr>
          <w:rStyle w:val="ae"/>
          <w:rFonts w:hint="eastAsia"/>
          <w:sz w:val="32"/>
          <w:szCs w:val="32"/>
        </w:rPr>
        <w:t>別紙</w:t>
      </w:r>
    </w:p>
    <w:p w14:paraId="450D65DD" w14:textId="77777777" w:rsidR="00ED7040" w:rsidRPr="00666C52" w:rsidRDefault="009164C1" w:rsidP="00666C52">
      <w:pPr>
        <w:spacing w:line="0" w:lineRule="atLeast"/>
        <w:jc w:val="center"/>
        <w:rPr>
          <w:b/>
          <w:bCs/>
          <w:sz w:val="32"/>
          <w:szCs w:val="32"/>
        </w:rPr>
      </w:pPr>
      <w:r>
        <w:rPr>
          <w:rStyle w:val="ae"/>
          <w:rFonts w:hint="eastAsia"/>
          <w:sz w:val="32"/>
          <w:szCs w:val="32"/>
        </w:rPr>
        <w:t>説明資料（</w:t>
      </w:r>
      <w:r w:rsidR="00422941" w:rsidRPr="00666C52">
        <w:rPr>
          <w:rFonts w:hint="eastAsia"/>
          <w:b/>
          <w:sz w:val="32"/>
          <w:szCs w:val="32"/>
        </w:rPr>
        <w:t>「１　窒素酸化物に関する措置」関係</w:t>
      </w:r>
      <w:r>
        <w:rPr>
          <w:rFonts w:hint="eastAsia"/>
          <w:b/>
          <w:sz w:val="32"/>
          <w:szCs w:val="32"/>
        </w:rPr>
        <w:t>）</w:t>
      </w:r>
    </w:p>
    <w:p w14:paraId="2E099F03" w14:textId="77777777" w:rsidR="00D67209" w:rsidRPr="00666C52" w:rsidRDefault="00D67209" w:rsidP="00666C52">
      <w:pPr>
        <w:ind w:firstLineChars="500" w:firstLine="1054"/>
        <w:rPr>
          <w:rStyle w:val="ae"/>
          <w:sz w:val="21"/>
          <w:szCs w:val="21"/>
        </w:rPr>
      </w:pPr>
      <w:r w:rsidRPr="00666C52">
        <w:rPr>
          <w:rStyle w:val="ae"/>
          <w:rFonts w:hint="eastAsia"/>
          <w:sz w:val="21"/>
          <w:szCs w:val="21"/>
        </w:rPr>
        <w:t>※当日</w:t>
      </w:r>
      <w:r w:rsidR="00D11DA1" w:rsidRPr="00666C52">
        <w:rPr>
          <w:rStyle w:val="ae"/>
          <w:rFonts w:hint="eastAsia"/>
          <w:sz w:val="21"/>
          <w:szCs w:val="21"/>
        </w:rPr>
        <w:t>A</w:t>
      </w:r>
      <w:r w:rsidR="00D11DA1" w:rsidRPr="00666C52">
        <w:rPr>
          <w:rStyle w:val="ae"/>
          <w:rFonts w:hint="eastAsia"/>
          <w:sz w:val="21"/>
          <w:szCs w:val="21"/>
        </w:rPr>
        <w:t>予報</w:t>
      </w:r>
      <w:r w:rsidRPr="00666C52">
        <w:rPr>
          <w:rStyle w:val="ae"/>
          <w:rFonts w:hint="eastAsia"/>
          <w:sz w:val="21"/>
          <w:szCs w:val="21"/>
        </w:rPr>
        <w:t>、注意報発令時：</w:t>
      </w:r>
      <w:r w:rsidR="00666C52">
        <w:rPr>
          <w:rStyle w:val="ae"/>
          <w:rFonts w:hint="eastAsia"/>
          <w:sz w:val="21"/>
          <w:szCs w:val="21"/>
        </w:rPr>
        <w:t>削減率</w:t>
      </w:r>
      <w:r w:rsidRPr="00666C52">
        <w:rPr>
          <w:rStyle w:val="ae"/>
          <w:rFonts w:hint="eastAsia"/>
          <w:sz w:val="21"/>
          <w:szCs w:val="21"/>
        </w:rPr>
        <w:t>２０％　達成できない場合に作成</w:t>
      </w:r>
    </w:p>
    <w:p w14:paraId="4225F3C2" w14:textId="77777777" w:rsidR="00ED7040" w:rsidRDefault="00ED7040" w:rsidP="00ED7040">
      <w:pPr>
        <w:ind w:left="240" w:hanging="240"/>
        <w:rPr>
          <w:b/>
        </w:rPr>
      </w:pPr>
      <w:r>
        <w:rPr>
          <w:rFonts w:hint="eastAsia"/>
          <w:b/>
        </w:rPr>
        <w:t>１　工場の概要</w:t>
      </w:r>
    </w:p>
    <w:p w14:paraId="45051FC2" w14:textId="77777777" w:rsidR="00BF4E56" w:rsidRPr="003A5FE5" w:rsidRDefault="00392916" w:rsidP="00BF4E56">
      <w:pPr>
        <w:rPr>
          <w:sz w:val="22"/>
          <w:szCs w:val="22"/>
        </w:rPr>
      </w:pPr>
      <w:r w:rsidRPr="003A5FE5">
        <w:rPr>
          <w:rFonts w:hint="eastAsia"/>
          <w:sz w:val="22"/>
          <w:szCs w:val="22"/>
        </w:rPr>
        <w:t>（</w:t>
      </w:r>
      <w:r w:rsidR="00BF4E56" w:rsidRPr="003A5FE5">
        <w:rPr>
          <w:rFonts w:hint="eastAsia"/>
          <w:sz w:val="22"/>
          <w:szCs w:val="22"/>
        </w:rPr>
        <w:t>１）主な生産物、事業内容</w:t>
      </w:r>
    </w:p>
    <w:p w14:paraId="70A03DD9" w14:textId="77777777" w:rsidR="00BF4E56" w:rsidRPr="00055480" w:rsidRDefault="00BF4E56" w:rsidP="00BF4E56">
      <w:pPr>
        <w:rPr>
          <w:rFonts w:asciiTheme="minorEastAsia" w:eastAsiaTheme="minorEastAsia" w:hAnsiTheme="minorEastAsia"/>
          <w:sz w:val="21"/>
          <w:szCs w:val="21"/>
        </w:rPr>
      </w:pPr>
      <w:r>
        <w:rPr>
          <w:rFonts w:hint="eastAsia"/>
          <w:sz w:val="22"/>
          <w:szCs w:val="22"/>
        </w:rPr>
        <w:t xml:space="preserve">　　</w:t>
      </w:r>
      <w:r w:rsidRPr="00055480">
        <w:rPr>
          <w:rFonts w:asciiTheme="minorEastAsia" w:eastAsiaTheme="minorEastAsia" w:hAnsiTheme="minorEastAsia" w:hint="eastAsia"/>
          <w:sz w:val="21"/>
          <w:szCs w:val="21"/>
        </w:rPr>
        <w:t>・○○○○の製造</w:t>
      </w:r>
    </w:p>
    <w:p w14:paraId="4E71AF02" w14:textId="77777777" w:rsidR="00BF4E56" w:rsidRPr="003A5FE5" w:rsidRDefault="00BF4E56" w:rsidP="00BF4E56">
      <w:pPr>
        <w:rPr>
          <w:sz w:val="22"/>
          <w:szCs w:val="22"/>
        </w:rPr>
      </w:pPr>
    </w:p>
    <w:p w14:paraId="7A53BF42" w14:textId="77777777" w:rsidR="00BF4E56" w:rsidRPr="003A5FE5" w:rsidRDefault="00BF4E56" w:rsidP="00BF4E56">
      <w:pPr>
        <w:rPr>
          <w:sz w:val="22"/>
          <w:szCs w:val="22"/>
        </w:rPr>
      </w:pPr>
      <w:r w:rsidRPr="003A5FE5">
        <w:rPr>
          <w:rFonts w:hint="eastAsia"/>
          <w:sz w:val="22"/>
          <w:szCs w:val="22"/>
        </w:rPr>
        <w:t>（２）ばい煙発生施設の使用用途</w:t>
      </w:r>
    </w:p>
    <w:p w14:paraId="79DD3784" w14:textId="77777777" w:rsidR="00BF4E56" w:rsidRPr="00055480" w:rsidRDefault="00BF4E56" w:rsidP="00BF4E56">
      <w:pPr>
        <w:ind w:leftChars="100" w:left="240" w:firstLineChars="100" w:firstLine="210"/>
        <w:rPr>
          <w:rFonts w:asciiTheme="minorEastAsia" w:eastAsiaTheme="minorEastAsia" w:hAnsiTheme="minorEastAsia"/>
          <w:sz w:val="21"/>
          <w:szCs w:val="21"/>
        </w:rPr>
      </w:pPr>
      <w:r w:rsidRPr="00055480">
        <w:rPr>
          <w:rFonts w:asciiTheme="minorEastAsia" w:eastAsiaTheme="minorEastAsia" w:hAnsiTheme="minorEastAsia" w:hint="eastAsia"/>
          <w:sz w:val="21"/>
          <w:szCs w:val="21"/>
        </w:rPr>
        <w:t>・ボイラー：空調</w:t>
      </w:r>
    </w:p>
    <w:p w14:paraId="36A7BC90" w14:textId="77777777" w:rsidR="00BF4E56" w:rsidRPr="00055480" w:rsidRDefault="00BF4E56" w:rsidP="00BF4E56">
      <w:pPr>
        <w:ind w:leftChars="100" w:left="240" w:firstLineChars="100" w:firstLine="210"/>
        <w:rPr>
          <w:rFonts w:asciiTheme="minorEastAsia" w:eastAsiaTheme="minorEastAsia" w:hAnsiTheme="minorEastAsia"/>
          <w:sz w:val="21"/>
          <w:szCs w:val="21"/>
        </w:rPr>
      </w:pPr>
      <w:r w:rsidRPr="00055480">
        <w:rPr>
          <w:rFonts w:asciiTheme="minorEastAsia" w:eastAsiaTheme="minorEastAsia" w:hAnsiTheme="minorEastAsia" w:hint="eastAsia"/>
          <w:sz w:val="21"/>
          <w:szCs w:val="21"/>
        </w:rPr>
        <w:t>・ガスエンジン：発電　など</w:t>
      </w:r>
    </w:p>
    <w:p w14:paraId="5BF9B2A8" w14:textId="72D57B31" w:rsidR="00877090" w:rsidRPr="00ED7040" w:rsidRDefault="00ED7040" w:rsidP="00BF4E56">
      <w:pPr>
        <w:rPr>
          <w:b/>
        </w:rPr>
      </w:pPr>
      <w:r>
        <w:rPr>
          <w:rFonts w:hint="eastAsia"/>
          <w:b/>
        </w:rPr>
        <w:t>２</w:t>
      </w:r>
      <w:r w:rsidR="00240F4C" w:rsidRPr="00ED7040">
        <w:rPr>
          <w:rFonts w:hint="eastAsia"/>
          <w:b/>
        </w:rPr>
        <w:t xml:space="preserve">　</w:t>
      </w:r>
      <w:r w:rsidR="00415EF9" w:rsidRPr="00ED7040">
        <w:rPr>
          <w:rFonts w:hint="eastAsia"/>
          <w:b/>
        </w:rPr>
        <w:t>令和</w:t>
      </w:r>
      <w:r w:rsidR="00B939E0">
        <w:rPr>
          <w:rFonts w:hint="eastAsia"/>
          <w:b/>
        </w:rPr>
        <w:t>８</w:t>
      </w:r>
      <w:r w:rsidR="00CE3BDA" w:rsidRPr="00ED7040">
        <w:rPr>
          <w:rFonts w:hint="eastAsia"/>
          <w:b/>
        </w:rPr>
        <w:t>年度</w:t>
      </w:r>
      <w:r w:rsidR="00020B1B" w:rsidRPr="00ED7040">
        <w:rPr>
          <w:rFonts w:hint="eastAsia"/>
          <w:b/>
        </w:rPr>
        <w:t>計画において、</w:t>
      </w:r>
      <w:r w:rsidR="009278D8" w:rsidRPr="00ED7040">
        <w:rPr>
          <w:rFonts w:hint="eastAsia"/>
          <w:b/>
        </w:rPr>
        <w:t>削減率達成が困難な理由</w:t>
      </w:r>
    </w:p>
    <w:p w14:paraId="1547C8C6" w14:textId="77777777" w:rsidR="009278D8" w:rsidRPr="005708A3" w:rsidRDefault="009278D8" w:rsidP="00877090">
      <w:pPr>
        <w:ind w:leftChars="100" w:left="240" w:firstLineChars="100" w:firstLine="180"/>
        <w:rPr>
          <w:sz w:val="18"/>
        </w:rPr>
      </w:pPr>
      <w:r w:rsidRPr="005708A3">
        <w:rPr>
          <w:rFonts w:hint="eastAsia"/>
          <w:sz w:val="18"/>
        </w:rPr>
        <w:t>（例：製品生産体制、事業の性格、施設の状況等の理由がある場合はその理由を具体的に記入してください。）</w:t>
      </w:r>
    </w:p>
    <w:p w14:paraId="7DEE236D" w14:textId="77777777" w:rsidR="001E1DC2" w:rsidRPr="00055480" w:rsidRDefault="00055480" w:rsidP="00055480">
      <w:pPr>
        <w:rPr>
          <w:sz w:val="22"/>
        </w:rPr>
      </w:pPr>
      <w:r>
        <w:rPr>
          <w:rFonts w:hint="eastAsia"/>
          <w:sz w:val="22"/>
        </w:rPr>
        <w:t>（１）計画を超える</w:t>
      </w:r>
      <w:r w:rsidRPr="0089703C">
        <w:rPr>
          <w:rFonts w:hint="eastAsia"/>
          <w:sz w:val="22"/>
        </w:rPr>
        <w:t>生産活動の抑制（原料燃料の削減）</w:t>
      </w:r>
      <w:r>
        <w:rPr>
          <w:rFonts w:hint="eastAsia"/>
          <w:sz w:val="22"/>
        </w:rPr>
        <w:t>が不可能である理由</w:t>
      </w:r>
    </w:p>
    <w:p w14:paraId="33D20216" w14:textId="77777777" w:rsidR="0089703C" w:rsidRPr="007D4C59" w:rsidRDefault="0089703C" w:rsidP="0089703C">
      <w:pPr>
        <w:ind w:left="220"/>
        <w:rPr>
          <w:sz w:val="18"/>
          <w:szCs w:val="18"/>
        </w:rPr>
      </w:pPr>
      <w:r>
        <w:rPr>
          <w:rFonts w:hint="eastAsia"/>
          <w:sz w:val="22"/>
        </w:rPr>
        <w:t xml:space="preserve">　　</w:t>
      </w:r>
      <w:r w:rsidRPr="007D4C59">
        <w:rPr>
          <w:rFonts w:hint="eastAsia"/>
          <w:sz w:val="18"/>
          <w:szCs w:val="18"/>
        </w:rPr>
        <w:t>※該当項目のみ記載してください。</w:t>
      </w:r>
    </w:p>
    <w:p w14:paraId="1AA6D8A4" w14:textId="77777777" w:rsidR="00D67209" w:rsidRDefault="00240F4C" w:rsidP="00240F4C">
      <w:pPr>
        <w:ind w:firstLineChars="200" w:firstLine="440"/>
        <w:rPr>
          <w:sz w:val="22"/>
        </w:rPr>
      </w:pPr>
      <w:r>
        <w:rPr>
          <w:rFonts w:hint="eastAsia"/>
          <w:sz w:val="22"/>
        </w:rPr>
        <w:t xml:space="preserve">ア　</w:t>
      </w:r>
      <w:r w:rsidR="00FA62F8" w:rsidRPr="005708A3">
        <w:rPr>
          <w:rFonts w:hint="eastAsia"/>
          <w:sz w:val="22"/>
        </w:rPr>
        <w:t>環境面での理由（生産活</w:t>
      </w:r>
      <w:r w:rsidR="005708A3">
        <w:rPr>
          <w:rFonts w:hint="eastAsia"/>
          <w:sz w:val="22"/>
        </w:rPr>
        <w:t>動の抑制に伴う窒素酸化物の増加（フレアスタック等）、有害</w:t>
      </w:r>
      <w:r w:rsidR="00D67209">
        <w:rPr>
          <w:rFonts w:hint="eastAsia"/>
          <w:sz w:val="22"/>
        </w:rPr>
        <w:t xml:space="preserve">　</w:t>
      </w:r>
    </w:p>
    <w:p w14:paraId="0DD1CC78" w14:textId="77777777" w:rsidR="00FA62F8" w:rsidRPr="005708A3" w:rsidRDefault="005708A3" w:rsidP="00D67209">
      <w:pPr>
        <w:ind w:firstLineChars="300" w:firstLine="660"/>
        <w:rPr>
          <w:sz w:val="22"/>
        </w:rPr>
      </w:pPr>
      <w:r>
        <w:rPr>
          <w:rFonts w:hint="eastAsia"/>
          <w:sz w:val="22"/>
        </w:rPr>
        <w:t>物質の</w:t>
      </w:r>
      <w:r w:rsidR="00FA62F8" w:rsidRPr="005708A3">
        <w:rPr>
          <w:rFonts w:hint="eastAsia"/>
          <w:sz w:val="22"/>
        </w:rPr>
        <w:t>出等）</w:t>
      </w:r>
    </w:p>
    <w:p w14:paraId="449DD69C" w14:textId="77777777" w:rsidR="008F2076" w:rsidRPr="00055480" w:rsidRDefault="00BF4E56" w:rsidP="00BF4E56">
      <w:pPr>
        <w:ind w:leftChars="200" w:left="480" w:firstLineChars="100" w:firstLine="210"/>
        <w:rPr>
          <w:rFonts w:asciiTheme="minorEastAsia" w:eastAsiaTheme="minorEastAsia" w:hAnsiTheme="minorEastAsia"/>
          <w:sz w:val="21"/>
          <w:szCs w:val="21"/>
        </w:rPr>
      </w:pPr>
      <w:r w:rsidRPr="00055480">
        <w:rPr>
          <w:rFonts w:asciiTheme="minorEastAsia" w:eastAsiaTheme="minorEastAsia" w:hAnsiTheme="minorEastAsia" w:hint="eastAsia"/>
          <w:sz w:val="21"/>
          <w:szCs w:val="21"/>
        </w:rPr>
        <w:t>・通常時から排煙脱硝装置を用いて限界まで脱硝を行っている（９０％以上脱硝）ことか</w:t>
      </w:r>
    </w:p>
    <w:p w14:paraId="763EEF4B" w14:textId="77777777" w:rsidR="00D12315" w:rsidRPr="00055480" w:rsidRDefault="00BF4E56" w:rsidP="008F2076">
      <w:pPr>
        <w:ind w:leftChars="200" w:left="480" w:firstLineChars="200" w:firstLine="420"/>
        <w:rPr>
          <w:rFonts w:asciiTheme="minorEastAsia" w:eastAsiaTheme="minorEastAsia" w:hAnsiTheme="minorEastAsia"/>
          <w:sz w:val="21"/>
          <w:szCs w:val="21"/>
        </w:rPr>
      </w:pPr>
      <w:r w:rsidRPr="00055480">
        <w:rPr>
          <w:rFonts w:asciiTheme="minorEastAsia" w:eastAsiaTheme="minorEastAsia" w:hAnsiTheme="minorEastAsia" w:hint="eastAsia"/>
          <w:sz w:val="21"/>
          <w:szCs w:val="21"/>
        </w:rPr>
        <w:t>ら、緊急時に通常時以上の脱硝を行った場合、アンモニアリークの発生が予想される。</w:t>
      </w:r>
    </w:p>
    <w:p w14:paraId="676EFB2B" w14:textId="77777777" w:rsidR="007D4C59" w:rsidRDefault="007D4C59">
      <w:pPr>
        <w:rPr>
          <w:b/>
        </w:rPr>
      </w:pPr>
    </w:p>
    <w:p w14:paraId="27A68241" w14:textId="77777777" w:rsidR="007D4C59" w:rsidRDefault="007D4C59" w:rsidP="00ED7040">
      <w:pPr>
        <w:rPr>
          <w:sz w:val="22"/>
        </w:rPr>
      </w:pPr>
    </w:p>
    <w:p w14:paraId="39DFC517" w14:textId="77777777" w:rsidR="00FA62F8" w:rsidRPr="00B771AB" w:rsidRDefault="00240F4C" w:rsidP="00240F4C">
      <w:pPr>
        <w:ind w:firstLineChars="200" w:firstLine="440"/>
        <w:rPr>
          <w:sz w:val="22"/>
        </w:rPr>
      </w:pPr>
      <w:r>
        <w:rPr>
          <w:rFonts w:hint="eastAsia"/>
          <w:sz w:val="22"/>
        </w:rPr>
        <w:t xml:space="preserve">イ　</w:t>
      </w:r>
      <w:r w:rsidR="00FA62F8" w:rsidRPr="00B771AB">
        <w:rPr>
          <w:rFonts w:hint="eastAsia"/>
          <w:sz w:val="22"/>
        </w:rPr>
        <w:t>安全・保安上の理由</w:t>
      </w:r>
    </w:p>
    <w:p w14:paraId="5898D626" w14:textId="77777777" w:rsidR="005F270C" w:rsidRPr="00055480" w:rsidRDefault="005F270C" w:rsidP="005F270C">
      <w:pPr>
        <w:ind w:firstLineChars="300" w:firstLine="630"/>
        <w:rPr>
          <w:rFonts w:asciiTheme="minorEastAsia" w:eastAsiaTheme="minorEastAsia" w:hAnsiTheme="minorEastAsia"/>
          <w:sz w:val="21"/>
          <w:szCs w:val="21"/>
        </w:rPr>
      </w:pPr>
      <w:r w:rsidRPr="00055480">
        <w:rPr>
          <w:rFonts w:asciiTheme="minorEastAsia" w:eastAsiaTheme="minorEastAsia" w:hAnsiTheme="minorEastAsia" w:hint="eastAsia"/>
          <w:sz w:val="21"/>
          <w:szCs w:val="21"/>
        </w:rPr>
        <w:t xml:space="preserve">・一連の作業施設の中で個々の施設の急激な停止は、一時的に不安定な状況になり、安全　</w:t>
      </w:r>
    </w:p>
    <w:p w14:paraId="7A5C64FD" w14:textId="77777777" w:rsidR="005F270C" w:rsidRPr="00055480" w:rsidRDefault="005F270C" w:rsidP="005F270C">
      <w:pPr>
        <w:ind w:firstLineChars="400" w:firstLine="840"/>
        <w:rPr>
          <w:rFonts w:asciiTheme="minorEastAsia" w:eastAsiaTheme="minorEastAsia" w:hAnsiTheme="minorEastAsia"/>
          <w:sz w:val="21"/>
          <w:szCs w:val="21"/>
        </w:rPr>
      </w:pPr>
      <w:r w:rsidRPr="00055480">
        <w:rPr>
          <w:rFonts w:asciiTheme="minorEastAsia" w:eastAsiaTheme="minorEastAsia" w:hAnsiTheme="minorEastAsia" w:hint="eastAsia"/>
          <w:sz w:val="21"/>
          <w:szCs w:val="21"/>
        </w:rPr>
        <w:t>な運用を図るには各施設の調整に時間を要するため</w:t>
      </w:r>
    </w:p>
    <w:p w14:paraId="459B4169" w14:textId="77777777" w:rsidR="00FA62F8" w:rsidRDefault="00FA62F8" w:rsidP="00FA62F8">
      <w:pPr>
        <w:rPr>
          <w:sz w:val="22"/>
        </w:rPr>
      </w:pPr>
    </w:p>
    <w:p w14:paraId="70292A97" w14:textId="77777777" w:rsidR="00666C52" w:rsidRPr="00B771AB" w:rsidRDefault="00666C52" w:rsidP="00FA62F8">
      <w:pPr>
        <w:rPr>
          <w:sz w:val="22"/>
        </w:rPr>
      </w:pPr>
    </w:p>
    <w:p w14:paraId="7653CDB3" w14:textId="77777777" w:rsidR="007D4C59" w:rsidRDefault="007D4C59" w:rsidP="00ED7040">
      <w:pPr>
        <w:rPr>
          <w:sz w:val="22"/>
        </w:rPr>
      </w:pPr>
    </w:p>
    <w:p w14:paraId="08074D22" w14:textId="77777777" w:rsidR="00ED7040" w:rsidRPr="00ED7040" w:rsidRDefault="00ED7040" w:rsidP="00ED7040">
      <w:pPr>
        <w:rPr>
          <w:sz w:val="22"/>
        </w:rPr>
      </w:pPr>
    </w:p>
    <w:p w14:paraId="1B26C3A2" w14:textId="77777777" w:rsidR="00FA62F8" w:rsidRPr="00B771AB" w:rsidRDefault="00240F4C" w:rsidP="00240F4C">
      <w:pPr>
        <w:ind w:firstLineChars="200" w:firstLine="440"/>
        <w:rPr>
          <w:sz w:val="22"/>
        </w:rPr>
      </w:pPr>
      <w:r>
        <w:rPr>
          <w:rFonts w:hint="eastAsia"/>
          <w:sz w:val="22"/>
        </w:rPr>
        <w:t xml:space="preserve">ウ　</w:t>
      </w:r>
      <w:r w:rsidR="00FA62F8" w:rsidRPr="00B771AB">
        <w:rPr>
          <w:rFonts w:hint="eastAsia"/>
          <w:sz w:val="22"/>
        </w:rPr>
        <w:t>経済的な理由（生産計画への影響、電力契約上の問題、原材料の損失、再加工の発生等）</w:t>
      </w:r>
    </w:p>
    <w:p w14:paraId="392BCCC2" w14:textId="77777777" w:rsidR="008F2076" w:rsidRPr="00055480" w:rsidRDefault="00BF4E56" w:rsidP="00BF4E56">
      <w:pPr>
        <w:ind w:firstLineChars="300" w:firstLine="630"/>
        <w:rPr>
          <w:rFonts w:asciiTheme="minorEastAsia" w:eastAsiaTheme="minorEastAsia" w:hAnsiTheme="minorEastAsia"/>
          <w:sz w:val="21"/>
          <w:szCs w:val="21"/>
        </w:rPr>
      </w:pPr>
      <w:r w:rsidRPr="00055480">
        <w:rPr>
          <w:rFonts w:asciiTheme="minorEastAsia" w:eastAsiaTheme="minorEastAsia" w:hAnsiTheme="minorEastAsia" w:hint="eastAsia"/>
          <w:sz w:val="21"/>
          <w:szCs w:val="21"/>
        </w:rPr>
        <w:t>・各施設の停止を行うと、製品生産計画の発生が不可能となり、製品納入遅延に伴う損害</w:t>
      </w:r>
    </w:p>
    <w:p w14:paraId="605AFD13" w14:textId="77777777" w:rsidR="00FA62F8" w:rsidRPr="00055480" w:rsidRDefault="00BF4E56" w:rsidP="008F2076">
      <w:pPr>
        <w:ind w:firstLineChars="400" w:firstLine="840"/>
        <w:rPr>
          <w:rFonts w:asciiTheme="minorEastAsia" w:eastAsiaTheme="minorEastAsia" w:hAnsiTheme="minorEastAsia"/>
          <w:sz w:val="21"/>
          <w:szCs w:val="21"/>
        </w:rPr>
      </w:pPr>
      <w:r w:rsidRPr="00055480">
        <w:rPr>
          <w:rFonts w:asciiTheme="minorEastAsia" w:eastAsiaTheme="minorEastAsia" w:hAnsiTheme="minorEastAsia" w:hint="eastAsia"/>
          <w:sz w:val="21"/>
          <w:szCs w:val="21"/>
        </w:rPr>
        <w:t>が発生する。</w:t>
      </w:r>
    </w:p>
    <w:p w14:paraId="1DABB080" w14:textId="77777777" w:rsidR="00BE78F6" w:rsidRPr="00BF4E56" w:rsidRDefault="00BE78F6" w:rsidP="00FA62F8">
      <w:pPr>
        <w:rPr>
          <w:sz w:val="22"/>
        </w:rPr>
      </w:pPr>
    </w:p>
    <w:p w14:paraId="5E9ED5DF" w14:textId="77777777" w:rsidR="00BE78F6" w:rsidRPr="00D12315" w:rsidRDefault="00BE78F6" w:rsidP="00FA62F8">
      <w:pPr>
        <w:rPr>
          <w:sz w:val="22"/>
        </w:rPr>
      </w:pPr>
    </w:p>
    <w:p w14:paraId="0E7FAEC5" w14:textId="77777777" w:rsidR="00ED7040" w:rsidRDefault="00ED7040" w:rsidP="00ED7040">
      <w:pPr>
        <w:rPr>
          <w:sz w:val="22"/>
        </w:rPr>
      </w:pPr>
    </w:p>
    <w:p w14:paraId="53607E7A" w14:textId="77777777" w:rsidR="00666C52" w:rsidRDefault="00666C52" w:rsidP="00ED7040">
      <w:pPr>
        <w:rPr>
          <w:sz w:val="22"/>
        </w:rPr>
      </w:pPr>
    </w:p>
    <w:p w14:paraId="37E0F007" w14:textId="77777777" w:rsidR="00D67209" w:rsidRDefault="00240F4C" w:rsidP="00240F4C">
      <w:pPr>
        <w:ind w:firstLineChars="200" w:firstLine="440"/>
        <w:rPr>
          <w:sz w:val="22"/>
        </w:rPr>
      </w:pPr>
      <w:r>
        <w:rPr>
          <w:rFonts w:hint="eastAsia"/>
          <w:sz w:val="22"/>
        </w:rPr>
        <w:t xml:space="preserve">エ　</w:t>
      </w:r>
      <w:r w:rsidR="00FA62F8" w:rsidRPr="00B771AB">
        <w:rPr>
          <w:rFonts w:hint="eastAsia"/>
          <w:sz w:val="22"/>
        </w:rPr>
        <w:t>その他（工場外への電力供給等に与える影響、ビル管理・労働環境面での影響等、</w:t>
      </w:r>
      <w:r w:rsidR="005E0EDA">
        <w:rPr>
          <w:rFonts w:hint="eastAsia"/>
          <w:sz w:val="22"/>
        </w:rPr>
        <w:t>ア</w:t>
      </w:r>
    </w:p>
    <w:p w14:paraId="4B6510FD" w14:textId="77777777" w:rsidR="009278D8" w:rsidRDefault="00FA62F8" w:rsidP="00D67209">
      <w:pPr>
        <w:ind w:firstLineChars="300" w:firstLine="660"/>
        <w:rPr>
          <w:b/>
        </w:rPr>
      </w:pPr>
      <w:r w:rsidRPr="00B771AB">
        <w:rPr>
          <w:rFonts w:hint="eastAsia"/>
          <w:sz w:val="22"/>
        </w:rPr>
        <w:t>から</w:t>
      </w:r>
      <w:r w:rsidR="005E0EDA">
        <w:rPr>
          <w:rFonts w:hint="eastAsia"/>
          <w:sz w:val="22"/>
        </w:rPr>
        <w:t>ウ</w:t>
      </w:r>
      <w:r w:rsidRPr="00B771AB">
        <w:rPr>
          <w:rFonts w:hint="eastAsia"/>
          <w:sz w:val="22"/>
        </w:rPr>
        <w:t>に含まれないもの）</w:t>
      </w:r>
    </w:p>
    <w:p w14:paraId="7F498895" w14:textId="77777777" w:rsidR="008010B7" w:rsidRDefault="008010B7" w:rsidP="00240F4C">
      <w:pPr>
        <w:rPr>
          <w:sz w:val="22"/>
        </w:rPr>
      </w:pPr>
    </w:p>
    <w:p w14:paraId="4309B1B1" w14:textId="77777777" w:rsidR="007D4C59" w:rsidRDefault="007D4C59" w:rsidP="00240F4C">
      <w:pPr>
        <w:rPr>
          <w:sz w:val="22"/>
        </w:rPr>
      </w:pPr>
    </w:p>
    <w:p w14:paraId="65F2ACFD" w14:textId="77777777" w:rsidR="00ED7040" w:rsidRDefault="00ED7040" w:rsidP="00240F4C">
      <w:pPr>
        <w:rPr>
          <w:sz w:val="22"/>
        </w:rPr>
      </w:pPr>
    </w:p>
    <w:p w14:paraId="29E35003" w14:textId="77777777" w:rsidR="007D4C59" w:rsidRPr="00055480" w:rsidRDefault="00BF4E56" w:rsidP="00055480">
      <w:pPr>
        <w:pStyle w:val="aa"/>
        <w:numPr>
          <w:ilvl w:val="0"/>
          <w:numId w:val="15"/>
        </w:numPr>
        <w:ind w:leftChars="0"/>
        <w:rPr>
          <w:sz w:val="22"/>
        </w:rPr>
      </w:pPr>
      <w:r w:rsidRPr="00055480">
        <w:rPr>
          <w:rFonts w:hint="eastAsia"/>
          <w:sz w:val="22"/>
        </w:rPr>
        <w:t>計</w:t>
      </w:r>
      <w:r w:rsidR="00FA62F8" w:rsidRPr="00055480">
        <w:rPr>
          <w:rFonts w:hint="eastAsia"/>
          <w:sz w:val="22"/>
        </w:rPr>
        <w:t>画を超える脱硝、蒸気噴射等の強化が不可能である理由（アンモニアリーク、失火や燃焼の安定性への影響等）</w:t>
      </w:r>
      <w:r w:rsidR="00FA62F8" w:rsidRPr="00055480">
        <w:rPr>
          <w:rFonts w:hint="eastAsia"/>
          <w:sz w:val="22"/>
        </w:rPr>
        <w:br/>
      </w:r>
      <w:r w:rsidR="00FA62F8" w:rsidRPr="00055480">
        <w:rPr>
          <w:rFonts w:hint="eastAsia"/>
          <w:sz w:val="22"/>
        </w:rPr>
        <w:t xml:space="preserve">　</w:t>
      </w:r>
      <w:r w:rsidR="00FA62F8" w:rsidRPr="00055480">
        <w:rPr>
          <w:rFonts w:hint="eastAsia"/>
          <w:sz w:val="18"/>
          <w:szCs w:val="18"/>
        </w:rPr>
        <w:t>※脱硝強化等が可能な施設を有する事業所のみ回答してください。</w:t>
      </w:r>
    </w:p>
    <w:p w14:paraId="10813E5D" w14:textId="77777777" w:rsidR="00BF4E56" w:rsidRPr="00055480" w:rsidRDefault="00BF4E56" w:rsidP="00BF4E56">
      <w:pPr>
        <w:ind w:left="220" w:firstLineChars="300" w:firstLine="630"/>
        <w:rPr>
          <w:rFonts w:asciiTheme="minorEastAsia" w:eastAsiaTheme="minorEastAsia" w:hAnsiTheme="minorEastAsia"/>
          <w:sz w:val="21"/>
          <w:szCs w:val="21"/>
        </w:rPr>
      </w:pPr>
      <w:r w:rsidRPr="00055480">
        <w:rPr>
          <w:rFonts w:asciiTheme="minorEastAsia" w:eastAsiaTheme="minorEastAsia" w:hAnsiTheme="minorEastAsia" w:hint="eastAsia"/>
          <w:sz w:val="21"/>
          <w:szCs w:val="21"/>
        </w:rPr>
        <w:t xml:space="preserve">・通常時から排煙脱硝装置を用いて限界まで脱硝を行っている（90％以上脱硝）ことか　</w:t>
      </w:r>
    </w:p>
    <w:p w14:paraId="49421CE6" w14:textId="77777777" w:rsidR="00BF4E56" w:rsidRPr="00055480" w:rsidRDefault="00BF4E56" w:rsidP="00BF4E56">
      <w:pPr>
        <w:ind w:left="220" w:firstLineChars="400" w:firstLine="840"/>
        <w:rPr>
          <w:rFonts w:asciiTheme="minorEastAsia" w:eastAsiaTheme="minorEastAsia" w:hAnsiTheme="minorEastAsia"/>
          <w:sz w:val="21"/>
          <w:szCs w:val="21"/>
        </w:rPr>
      </w:pPr>
      <w:r w:rsidRPr="00055480">
        <w:rPr>
          <w:rFonts w:asciiTheme="minorEastAsia" w:eastAsiaTheme="minorEastAsia" w:hAnsiTheme="minorEastAsia" w:hint="eastAsia"/>
          <w:sz w:val="21"/>
          <w:szCs w:val="21"/>
        </w:rPr>
        <w:t>ら、緊急時に通常時以上の脱硝を行った場合、アンモニアリークの発生が予想される。</w:t>
      </w:r>
    </w:p>
    <w:p w14:paraId="085B765B" w14:textId="77777777" w:rsidR="00BE78F6" w:rsidRPr="00BF4E56" w:rsidRDefault="00BE78F6" w:rsidP="00BE78F6">
      <w:pPr>
        <w:rPr>
          <w:sz w:val="22"/>
          <w:szCs w:val="22"/>
        </w:rPr>
      </w:pPr>
    </w:p>
    <w:p w14:paraId="37D82985" w14:textId="77777777" w:rsidR="00BE78F6" w:rsidRPr="00D12315" w:rsidRDefault="00BE78F6" w:rsidP="00BE78F6">
      <w:pPr>
        <w:rPr>
          <w:sz w:val="22"/>
          <w:szCs w:val="22"/>
        </w:rPr>
      </w:pPr>
    </w:p>
    <w:p w14:paraId="7ABDB073" w14:textId="77777777" w:rsidR="005E0EDA" w:rsidRDefault="005E0EDA">
      <w:pPr>
        <w:rPr>
          <w:b/>
        </w:rPr>
      </w:pPr>
    </w:p>
    <w:p w14:paraId="5A272383" w14:textId="77777777" w:rsidR="005E0EDA" w:rsidRDefault="005E0EDA">
      <w:pPr>
        <w:rPr>
          <w:b/>
        </w:rPr>
      </w:pPr>
    </w:p>
    <w:p w14:paraId="2A8A3C9F" w14:textId="77777777" w:rsidR="007D4C59" w:rsidRDefault="007D4C59" w:rsidP="008010B7">
      <w:pPr>
        <w:pStyle w:val="3"/>
        <w:ind w:hangingChars="100"/>
        <w:rPr>
          <w:b w:val="0"/>
        </w:rPr>
      </w:pPr>
    </w:p>
    <w:p w14:paraId="1444660C" w14:textId="77777777" w:rsidR="00877090" w:rsidRPr="00724712" w:rsidRDefault="00240F4C" w:rsidP="00240F4C">
      <w:pPr>
        <w:pStyle w:val="3"/>
        <w:ind w:left="0" w:firstLineChars="100" w:firstLine="240"/>
        <w:rPr>
          <w:b w:val="0"/>
        </w:rPr>
      </w:pPr>
      <w:r>
        <w:rPr>
          <w:rFonts w:hint="eastAsia"/>
          <w:b w:val="0"/>
        </w:rPr>
        <w:t>（３）</w:t>
      </w:r>
      <w:r w:rsidR="009278D8" w:rsidRPr="00724712">
        <w:rPr>
          <w:rFonts w:hint="eastAsia"/>
          <w:b w:val="0"/>
        </w:rPr>
        <w:t>緊急時措置以外の窒素酸化物等削減対策</w:t>
      </w:r>
    </w:p>
    <w:p w14:paraId="1F0B9C60" w14:textId="77777777" w:rsidR="009278D8" w:rsidRPr="00724712" w:rsidRDefault="00D67209" w:rsidP="00D67209">
      <w:pPr>
        <w:pStyle w:val="3"/>
        <w:ind w:leftChars="100" w:firstLineChars="500" w:firstLine="900"/>
        <w:rPr>
          <w:b w:val="0"/>
        </w:rPr>
      </w:pPr>
      <w:r>
        <w:rPr>
          <w:rFonts w:hint="eastAsia"/>
          <w:b w:val="0"/>
          <w:sz w:val="18"/>
        </w:rPr>
        <w:t>※</w:t>
      </w:r>
      <w:r w:rsidR="009278D8" w:rsidRPr="00724712">
        <w:rPr>
          <w:rFonts w:hint="eastAsia"/>
          <w:b w:val="0"/>
          <w:sz w:val="18"/>
        </w:rPr>
        <w:t>通常時の窒素酸化物対策等を行っている場合はその削減対策を具体的に記入してください。</w:t>
      </w:r>
    </w:p>
    <w:p w14:paraId="1B7AC354" w14:textId="77777777" w:rsidR="00BF4E56" w:rsidRPr="00055480" w:rsidRDefault="00BF4E56" w:rsidP="00BF4E56">
      <w:pPr>
        <w:ind w:left="220" w:firstLineChars="300" w:firstLine="630"/>
        <w:rPr>
          <w:rFonts w:asciiTheme="minorEastAsia" w:eastAsiaTheme="minorEastAsia" w:hAnsiTheme="minorEastAsia"/>
          <w:sz w:val="21"/>
          <w:szCs w:val="21"/>
        </w:rPr>
      </w:pPr>
      <w:r w:rsidRPr="00055480">
        <w:rPr>
          <w:rFonts w:asciiTheme="minorEastAsia" w:eastAsiaTheme="minorEastAsia" w:hAnsiTheme="minorEastAsia" w:hint="eastAsia"/>
          <w:sz w:val="21"/>
          <w:szCs w:val="21"/>
        </w:rPr>
        <w:t>・通常時から排煙脱硝装置を用いて限界まで脱硝を行っている。（90％以上脱硝）</w:t>
      </w:r>
    </w:p>
    <w:p w14:paraId="4FA426AF" w14:textId="77777777" w:rsidR="00BF4E56" w:rsidRPr="00055480" w:rsidRDefault="00BF4E56" w:rsidP="00BF4E56">
      <w:pPr>
        <w:ind w:left="220" w:firstLineChars="300" w:firstLine="630"/>
        <w:rPr>
          <w:rFonts w:asciiTheme="minorEastAsia" w:eastAsiaTheme="minorEastAsia" w:hAnsiTheme="minorEastAsia"/>
          <w:sz w:val="21"/>
          <w:szCs w:val="21"/>
        </w:rPr>
      </w:pPr>
      <w:r w:rsidRPr="00055480">
        <w:rPr>
          <w:rFonts w:asciiTheme="minorEastAsia" w:eastAsiaTheme="minorEastAsia" w:hAnsiTheme="minorEastAsia" w:hint="eastAsia"/>
          <w:sz w:val="21"/>
          <w:szCs w:val="21"/>
        </w:rPr>
        <w:t>・各施設を順次、低ＮＯｘ型のものへ切り替えている。</w:t>
      </w:r>
    </w:p>
    <w:p w14:paraId="676CF81D" w14:textId="77777777" w:rsidR="00BE78F6" w:rsidRPr="00BF4E56" w:rsidRDefault="00BE78F6">
      <w:pPr>
        <w:rPr>
          <w:b/>
        </w:rPr>
      </w:pPr>
    </w:p>
    <w:p w14:paraId="5A7769FE" w14:textId="77777777" w:rsidR="00BE78F6" w:rsidRPr="00D12315" w:rsidRDefault="00BE78F6">
      <w:pPr>
        <w:rPr>
          <w:b/>
        </w:rPr>
      </w:pPr>
    </w:p>
    <w:p w14:paraId="322A1FF9" w14:textId="77777777" w:rsidR="009278D8" w:rsidRPr="003A0587" w:rsidRDefault="009278D8">
      <w:pPr>
        <w:rPr>
          <w:b/>
        </w:rPr>
      </w:pPr>
    </w:p>
    <w:p w14:paraId="1519601D" w14:textId="77777777" w:rsidR="009278D8" w:rsidRPr="003A0587" w:rsidRDefault="009278D8">
      <w:pPr>
        <w:rPr>
          <w:b/>
        </w:rPr>
      </w:pPr>
    </w:p>
    <w:p w14:paraId="0988E50C" w14:textId="77777777" w:rsidR="00E93A63" w:rsidRPr="008F2076" w:rsidRDefault="00ED7040" w:rsidP="00ED7040">
      <w:pPr>
        <w:pStyle w:val="3"/>
        <w:ind w:left="241" w:hangingChars="100" w:hanging="241"/>
      </w:pPr>
      <w:r w:rsidRPr="008F2076">
        <w:rPr>
          <w:rFonts w:hint="eastAsia"/>
          <w:szCs w:val="24"/>
        </w:rPr>
        <w:t>３</w:t>
      </w:r>
      <w:r w:rsidR="00240F4C" w:rsidRPr="008F2076">
        <w:rPr>
          <w:rFonts w:hint="eastAsia"/>
          <w:szCs w:val="24"/>
        </w:rPr>
        <w:t xml:space="preserve">　</w:t>
      </w:r>
      <w:r w:rsidR="00E93A63" w:rsidRPr="008F2076">
        <w:rPr>
          <w:rFonts w:hint="eastAsia"/>
        </w:rPr>
        <w:t>今後の緊急時措置対策又は窒素酸化物対策の検討予定について</w:t>
      </w:r>
    </w:p>
    <w:p w14:paraId="63C7ACCA" w14:textId="77777777" w:rsidR="00E93A63" w:rsidRPr="00240F4C" w:rsidRDefault="00D67209" w:rsidP="008F2076">
      <w:pPr>
        <w:ind w:firstLineChars="300" w:firstLine="540"/>
        <w:rPr>
          <w:sz w:val="18"/>
        </w:rPr>
      </w:pPr>
      <w:r>
        <w:rPr>
          <w:rFonts w:hint="eastAsia"/>
          <w:sz w:val="18"/>
        </w:rPr>
        <w:t>※</w:t>
      </w:r>
      <w:r w:rsidR="00E93A63" w:rsidRPr="00240F4C">
        <w:rPr>
          <w:rFonts w:hint="eastAsia"/>
          <w:sz w:val="18"/>
        </w:rPr>
        <w:t>緊急時措置及び通常時対策の強化について具体的な検討予定を記入してください</w:t>
      </w:r>
      <w:r>
        <w:rPr>
          <w:rFonts w:hint="eastAsia"/>
          <w:sz w:val="18"/>
        </w:rPr>
        <w:t>。</w:t>
      </w:r>
    </w:p>
    <w:p w14:paraId="7E3C9A65" w14:textId="77777777" w:rsidR="00865BBC" w:rsidRPr="00055480" w:rsidRDefault="00BF4E56">
      <w:pPr>
        <w:rPr>
          <w:rFonts w:asciiTheme="minorEastAsia" w:eastAsiaTheme="minorEastAsia" w:hAnsiTheme="minorEastAsia"/>
          <w:b/>
          <w:sz w:val="21"/>
          <w:szCs w:val="21"/>
        </w:rPr>
      </w:pPr>
      <w:r>
        <w:rPr>
          <w:rFonts w:hint="eastAsia"/>
          <w:b/>
        </w:rPr>
        <w:t xml:space="preserve">　</w:t>
      </w:r>
      <w:r w:rsidR="008F2076">
        <w:rPr>
          <w:rFonts w:hint="eastAsia"/>
          <w:b/>
        </w:rPr>
        <w:t xml:space="preserve">　</w:t>
      </w:r>
      <w:r w:rsidR="008F2076" w:rsidRPr="00055480">
        <w:rPr>
          <w:rFonts w:asciiTheme="minorEastAsia" w:eastAsiaTheme="minorEastAsia" w:hAnsiTheme="minorEastAsia" w:hint="eastAsia"/>
          <w:b/>
          <w:sz w:val="21"/>
          <w:szCs w:val="21"/>
        </w:rPr>
        <w:t>・</w:t>
      </w:r>
      <w:r w:rsidRPr="00055480">
        <w:rPr>
          <w:rFonts w:asciiTheme="minorEastAsia" w:eastAsiaTheme="minorEastAsia" w:hAnsiTheme="minorEastAsia" w:hint="eastAsia"/>
          <w:sz w:val="21"/>
          <w:szCs w:val="21"/>
        </w:rPr>
        <w:t>引き続き、</w:t>
      </w:r>
      <w:r w:rsidR="005F270C" w:rsidRPr="00055480">
        <w:rPr>
          <w:rFonts w:asciiTheme="minorEastAsia" w:eastAsiaTheme="minorEastAsia" w:hAnsiTheme="minorEastAsia" w:hint="eastAsia"/>
          <w:sz w:val="21"/>
          <w:szCs w:val="21"/>
        </w:rPr>
        <w:t>各</w:t>
      </w:r>
      <w:r w:rsidRPr="00055480">
        <w:rPr>
          <w:rFonts w:asciiTheme="minorEastAsia" w:eastAsiaTheme="minorEastAsia" w:hAnsiTheme="minorEastAsia" w:hint="eastAsia"/>
          <w:sz w:val="21"/>
          <w:szCs w:val="21"/>
        </w:rPr>
        <w:t>施設を順次、低ＮＯｘ型のものへ切り替えていく。</w:t>
      </w:r>
    </w:p>
    <w:p w14:paraId="75FC0CCC" w14:textId="77777777" w:rsidR="00BE78F6" w:rsidRPr="00055480" w:rsidRDefault="00BF4E56" w:rsidP="008F2076">
      <w:pPr>
        <w:ind w:firstLineChars="200" w:firstLine="420"/>
        <w:rPr>
          <w:rFonts w:asciiTheme="minorEastAsia" w:eastAsiaTheme="minorEastAsia" w:hAnsiTheme="minorEastAsia"/>
          <w:sz w:val="21"/>
          <w:szCs w:val="21"/>
        </w:rPr>
      </w:pPr>
      <w:r w:rsidRPr="00055480">
        <w:rPr>
          <w:rFonts w:asciiTheme="minorEastAsia" w:eastAsiaTheme="minorEastAsia" w:hAnsiTheme="minorEastAsia" w:hint="eastAsia"/>
          <w:sz w:val="21"/>
          <w:szCs w:val="21"/>
        </w:rPr>
        <w:t xml:space="preserve">（来年度は、２台のボイラーを６月に更新する予定）　</w:t>
      </w:r>
    </w:p>
    <w:p w14:paraId="6183F4E7" w14:textId="77777777" w:rsidR="00BE78F6" w:rsidRPr="008F2076" w:rsidRDefault="00BE78F6"/>
    <w:p w14:paraId="1E57396E" w14:textId="77777777" w:rsidR="00E93A63" w:rsidRPr="008F2076" w:rsidRDefault="00E93A63" w:rsidP="00E93A63">
      <w:pPr>
        <w:ind w:left="240" w:hanging="240"/>
      </w:pPr>
    </w:p>
    <w:p w14:paraId="1342FFF0" w14:textId="77777777" w:rsidR="005708A3" w:rsidRPr="008F2076" w:rsidRDefault="005708A3" w:rsidP="00E93A63">
      <w:pPr>
        <w:ind w:left="240" w:hanging="240"/>
      </w:pPr>
    </w:p>
    <w:p w14:paraId="0C615EE6" w14:textId="77777777" w:rsidR="0089703C" w:rsidRPr="008F2076" w:rsidRDefault="0089703C" w:rsidP="00E93A63">
      <w:pPr>
        <w:ind w:left="240" w:hanging="240"/>
      </w:pPr>
    </w:p>
    <w:p w14:paraId="0E8266B0" w14:textId="77777777" w:rsidR="009278D8" w:rsidRPr="008F2076" w:rsidRDefault="009278D8"/>
    <w:p w14:paraId="3BAA2C34" w14:textId="77777777" w:rsidR="009278D8" w:rsidRPr="00055480" w:rsidRDefault="009278D8"/>
    <w:p w14:paraId="0A6E9E8F" w14:textId="77777777" w:rsidR="009278D8" w:rsidRPr="008F2076" w:rsidRDefault="009278D8"/>
    <w:p w14:paraId="50C59B5B" w14:textId="77777777" w:rsidR="00FB43D4" w:rsidRPr="008F2076" w:rsidRDefault="00FB43D4"/>
    <w:p w14:paraId="47E5CFDE" w14:textId="77777777" w:rsidR="00FB43D4" w:rsidRPr="008F2076" w:rsidRDefault="00FB43D4"/>
    <w:p w14:paraId="5664615F" w14:textId="77777777" w:rsidR="00FB43D4" w:rsidRDefault="00666C52" w:rsidP="00666C52">
      <w:pPr>
        <w:jc w:val="right"/>
        <w:rPr>
          <w:b/>
        </w:rPr>
      </w:pPr>
      <w:r>
        <w:rPr>
          <w:rFonts w:hint="eastAsia"/>
          <w:b/>
        </w:rPr>
        <w:t>以　上</w:t>
      </w:r>
    </w:p>
    <w:sectPr w:rsidR="00FB43D4" w:rsidSect="00865BBC">
      <w:pgSz w:w="11907" w:h="16840" w:code="9"/>
      <w:pgMar w:top="1418" w:right="1134" w:bottom="1077" w:left="1418" w:header="720" w:footer="720" w:gutter="0"/>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A25E" w14:textId="77777777" w:rsidR="006D69C3" w:rsidRDefault="006D69C3" w:rsidP="00D417B0">
      <w:r>
        <w:separator/>
      </w:r>
    </w:p>
  </w:endnote>
  <w:endnote w:type="continuationSeparator" w:id="0">
    <w:p w14:paraId="3BAA7F2D" w14:textId="77777777" w:rsidR="006D69C3" w:rsidRDefault="006D69C3" w:rsidP="00D4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AB80" w14:textId="77777777" w:rsidR="006D69C3" w:rsidRDefault="006D69C3" w:rsidP="00D417B0">
      <w:r>
        <w:separator/>
      </w:r>
    </w:p>
  </w:footnote>
  <w:footnote w:type="continuationSeparator" w:id="0">
    <w:p w14:paraId="075568AF" w14:textId="77777777" w:rsidR="006D69C3" w:rsidRDefault="006D69C3" w:rsidP="00D41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AEA"/>
    <w:multiLevelType w:val="hybridMultilevel"/>
    <w:tmpl w:val="FCB20560"/>
    <w:lvl w:ilvl="0" w:tplc="FF6C8B0E">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86A8F"/>
    <w:multiLevelType w:val="hybridMultilevel"/>
    <w:tmpl w:val="3C0ADB3E"/>
    <w:lvl w:ilvl="0" w:tplc="ECB0D4A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9762F"/>
    <w:multiLevelType w:val="hybridMultilevel"/>
    <w:tmpl w:val="43B861E2"/>
    <w:lvl w:ilvl="0" w:tplc="ACF22A76">
      <w:start w:val="1"/>
      <w:numFmt w:val="decimalFullWidth"/>
      <w:lvlText w:val="(%1)"/>
      <w:lvlJc w:val="left"/>
      <w:pPr>
        <w:tabs>
          <w:tab w:val="num" w:pos="900"/>
        </w:tabs>
        <w:ind w:left="900" w:hanging="57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09FA627C"/>
    <w:multiLevelType w:val="hybridMultilevel"/>
    <w:tmpl w:val="72440CC0"/>
    <w:lvl w:ilvl="0" w:tplc="98F0AC7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64D4D2B"/>
    <w:multiLevelType w:val="hybridMultilevel"/>
    <w:tmpl w:val="1E4C9BA2"/>
    <w:lvl w:ilvl="0" w:tplc="D70092D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5862EA2"/>
    <w:multiLevelType w:val="hybridMultilevel"/>
    <w:tmpl w:val="94F297B4"/>
    <w:lvl w:ilvl="0" w:tplc="57BE97EA">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8475C21"/>
    <w:multiLevelType w:val="hybridMultilevel"/>
    <w:tmpl w:val="E78C9DA4"/>
    <w:lvl w:ilvl="0" w:tplc="DC2E8D0E">
      <w:start w:val="1"/>
      <w:numFmt w:val="decimalEnclosedCircle"/>
      <w:lvlText w:val="%1"/>
      <w:lvlJc w:val="left"/>
      <w:pPr>
        <w:tabs>
          <w:tab w:val="num" w:pos="1125"/>
        </w:tabs>
        <w:ind w:left="1125" w:hanging="45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295976D4"/>
    <w:multiLevelType w:val="hybridMultilevel"/>
    <w:tmpl w:val="9D8C6B1A"/>
    <w:lvl w:ilvl="0" w:tplc="B03ECC78">
      <w:start w:val="2"/>
      <w:numFmt w:val="decimalEnclosedCircle"/>
      <w:lvlText w:val="%1"/>
      <w:lvlJc w:val="left"/>
      <w:pPr>
        <w:tabs>
          <w:tab w:val="num" w:pos="1213"/>
        </w:tabs>
        <w:ind w:left="1213" w:hanging="450"/>
      </w:pPr>
      <w:rPr>
        <w:rFonts w:hint="default"/>
      </w:rPr>
    </w:lvl>
    <w:lvl w:ilvl="1" w:tplc="04090017" w:tentative="1">
      <w:start w:val="1"/>
      <w:numFmt w:val="aiueoFullWidth"/>
      <w:lvlText w:val="(%2)"/>
      <w:lvlJc w:val="left"/>
      <w:pPr>
        <w:tabs>
          <w:tab w:val="num" w:pos="1603"/>
        </w:tabs>
        <w:ind w:left="1603" w:hanging="420"/>
      </w:pPr>
    </w:lvl>
    <w:lvl w:ilvl="2" w:tplc="04090011" w:tentative="1">
      <w:start w:val="1"/>
      <w:numFmt w:val="decimalEnclosedCircle"/>
      <w:lvlText w:val="%3"/>
      <w:lvlJc w:val="left"/>
      <w:pPr>
        <w:tabs>
          <w:tab w:val="num" w:pos="2023"/>
        </w:tabs>
        <w:ind w:left="2023" w:hanging="420"/>
      </w:pPr>
    </w:lvl>
    <w:lvl w:ilvl="3" w:tplc="0409000F" w:tentative="1">
      <w:start w:val="1"/>
      <w:numFmt w:val="decimal"/>
      <w:lvlText w:val="%4."/>
      <w:lvlJc w:val="left"/>
      <w:pPr>
        <w:tabs>
          <w:tab w:val="num" w:pos="2443"/>
        </w:tabs>
        <w:ind w:left="2443" w:hanging="420"/>
      </w:pPr>
    </w:lvl>
    <w:lvl w:ilvl="4" w:tplc="04090017" w:tentative="1">
      <w:start w:val="1"/>
      <w:numFmt w:val="aiueoFullWidth"/>
      <w:lvlText w:val="(%5)"/>
      <w:lvlJc w:val="left"/>
      <w:pPr>
        <w:tabs>
          <w:tab w:val="num" w:pos="2863"/>
        </w:tabs>
        <w:ind w:left="2863" w:hanging="420"/>
      </w:pPr>
    </w:lvl>
    <w:lvl w:ilvl="5" w:tplc="04090011" w:tentative="1">
      <w:start w:val="1"/>
      <w:numFmt w:val="decimalEnclosedCircle"/>
      <w:lvlText w:val="%6"/>
      <w:lvlJc w:val="left"/>
      <w:pPr>
        <w:tabs>
          <w:tab w:val="num" w:pos="3283"/>
        </w:tabs>
        <w:ind w:left="3283" w:hanging="420"/>
      </w:pPr>
    </w:lvl>
    <w:lvl w:ilvl="6" w:tplc="0409000F" w:tentative="1">
      <w:start w:val="1"/>
      <w:numFmt w:val="decimal"/>
      <w:lvlText w:val="%7."/>
      <w:lvlJc w:val="left"/>
      <w:pPr>
        <w:tabs>
          <w:tab w:val="num" w:pos="3703"/>
        </w:tabs>
        <w:ind w:left="3703" w:hanging="420"/>
      </w:pPr>
    </w:lvl>
    <w:lvl w:ilvl="7" w:tplc="04090017" w:tentative="1">
      <w:start w:val="1"/>
      <w:numFmt w:val="aiueoFullWidth"/>
      <w:lvlText w:val="(%8)"/>
      <w:lvlJc w:val="left"/>
      <w:pPr>
        <w:tabs>
          <w:tab w:val="num" w:pos="4123"/>
        </w:tabs>
        <w:ind w:left="4123" w:hanging="420"/>
      </w:pPr>
    </w:lvl>
    <w:lvl w:ilvl="8" w:tplc="04090011" w:tentative="1">
      <w:start w:val="1"/>
      <w:numFmt w:val="decimalEnclosedCircle"/>
      <w:lvlText w:val="%9"/>
      <w:lvlJc w:val="left"/>
      <w:pPr>
        <w:tabs>
          <w:tab w:val="num" w:pos="4543"/>
        </w:tabs>
        <w:ind w:left="4543" w:hanging="420"/>
      </w:pPr>
    </w:lvl>
  </w:abstractNum>
  <w:abstractNum w:abstractNumId="8" w15:restartNumberingAfterBreak="0">
    <w:nsid w:val="3BBB3124"/>
    <w:multiLevelType w:val="hybridMultilevel"/>
    <w:tmpl w:val="343C2954"/>
    <w:lvl w:ilvl="0" w:tplc="7A966CCC">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F4C18F1"/>
    <w:multiLevelType w:val="hybridMultilevel"/>
    <w:tmpl w:val="D520E8F4"/>
    <w:lvl w:ilvl="0" w:tplc="B4BADB26">
      <w:start w:val="3"/>
      <w:numFmt w:val="decimalEnclosedCircle"/>
      <w:lvlText w:val="%1"/>
      <w:lvlJc w:val="left"/>
      <w:pPr>
        <w:tabs>
          <w:tab w:val="num" w:pos="1560"/>
        </w:tabs>
        <w:ind w:left="1560" w:hanging="435"/>
      </w:pPr>
      <w:rPr>
        <w:rFonts w:hint="eastAsia"/>
      </w:rPr>
    </w:lvl>
    <w:lvl w:ilvl="1" w:tplc="04090017" w:tentative="1">
      <w:start w:val="1"/>
      <w:numFmt w:val="aiueoFullWidth"/>
      <w:lvlText w:val="(%2)"/>
      <w:lvlJc w:val="left"/>
      <w:pPr>
        <w:tabs>
          <w:tab w:val="num" w:pos="1965"/>
        </w:tabs>
        <w:ind w:left="1965" w:hanging="420"/>
      </w:pPr>
    </w:lvl>
    <w:lvl w:ilvl="2" w:tplc="04090011" w:tentative="1">
      <w:start w:val="1"/>
      <w:numFmt w:val="decimalEnclosedCircle"/>
      <w:lvlText w:val="%3"/>
      <w:lvlJc w:val="left"/>
      <w:pPr>
        <w:tabs>
          <w:tab w:val="num" w:pos="2385"/>
        </w:tabs>
        <w:ind w:left="2385" w:hanging="420"/>
      </w:pPr>
    </w:lvl>
    <w:lvl w:ilvl="3" w:tplc="0409000F" w:tentative="1">
      <w:start w:val="1"/>
      <w:numFmt w:val="decimal"/>
      <w:lvlText w:val="%4."/>
      <w:lvlJc w:val="left"/>
      <w:pPr>
        <w:tabs>
          <w:tab w:val="num" w:pos="2805"/>
        </w:tabs>
        <w:ind w:left="2805" w:hanging="420"/>
      </w:pPr>
    </w:lvl>
    <w:lvl w:ilvl="4" w:tplc="04090017" w:tentative="1">
      <w:start w:val="1"/>
      <w:numFmt w:val="aiueoFullWidth"/>
      <w:lvlText w:val="(%5)"/>
      <w:lvlJc w:val="left"/>
      <w:pPr>
        <w:tabs>
          <w:tab w:val="num" w:pos="3225"/>
        </w:tabs>
        <w:ind w:left="3225" w:hanging="420"/>
      </w:pPr>
    </w:lvl>
    <w:lvl w:ilvl="5" w:tplc="04090011" w:tentative="1">
      <w:start w:val="1"/>
      <w:numFmt w:val="decimalEnclosedCircle"/>
      <w:lvlText w:val="%6"/>
      <w:lvlJc w:val="left"/>
      <w:pPr>
        <w:tabs>
          <w:tab w:val="num" w:pos="3645"/>
        </w:tabs>
        <w:ind w:left="3645" w:hanging="420"/>
      </w:pPr>
    </w:lvl>
    <w:lvl w:ilvl="6" w:tplc="0409000F" w:tentative="1">
      <w:start w:val="1"/>
      <w:numFmt w:val="decimal"/>
      <w:lvlText w:val="%7."/>
      <w:lvlJc w:val="left"/>
      <w:pPr>
        <w:tabs>
          <w:tab w:val="num" w:pos="4065"/>
        </w:tabs>
        <w:ind w:left="4065" w:hanging="420"/>
      </w:pPr>
    </w:lvl>
    <w:lvl w:ilvl="7" w:tplc="04090017" w:tentative="1">
      <w:start w:val="1"/>
      <w:numFmt w:val="aiueoFullWidth"/>
      <w:lvlText w:val="(%8)"/>
      <w:lvlJc w:val="left"/>
      <w:pPr>
        <w:tabs>
          <w:tab w:val="num" w:pos="4485"/>
        </w:tabs>
        <w:ind w:left="4485" w:hanging="420"/>
      </w:pPr>
    </w:lvl>
    <w:lvl w:ilvl="8" w:tplc="04090011" w:tentative="1">
      <w:start w:val="1"/>
      <w:numFmt w:val="decimalEnclosedCircle"/>
      <w:lvlText w:val="%9"/>
      <w:lvlJc w:val="left"/>
      <w:pPr>
        <w:tabs>
          <w:tab w:val="num" w:pos="4905"/>
        </w:tabs>
        <w:ind w:left="4905" w:hanging="420"/>
      </w:pPr>
    </w:lvl>
  </w:abstractNum>
  <w:abstractNum w:abstractNumId="10" w15:restartNumberingAfterBreak="0">
    <w:nsid w:val="44861881"/>
    <w:multiLevelType w:val="hybridMultilevel"/>
    <w:tmpl w:val="11AAEC82"/>
    <w:lvl w:ilvl="0" w:tplc="99E2FB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58213A"/>
    <w:multiLevelType w:val="hybridMultilevel"/>
    <w:tmpl w:val="9A309862"/>
    <w:lvl w:ilvl="0" w:tplc="76726052">
      <w:start w:val="3"/>
      <w:numFmt w:val="bullet"/>
      <w:lvlText w:val="＊"/>
      <w:lvlJc w:val="left"/>
      <w:pPr>
        <w:tabs>
          <w:tab w:val="num" w:pos="825"/>
        </w:tabs>
        <w:ind w:left="8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2" w15:restartNumberingAfterBreak="0">
    <w:nsid w:val="519B5CF0"/>
    <w:multiLevelType w:val="hybridMultilevel"/>
    <w:tmpl w:val="A2FAF6F0"/>
    <w:lvl w:ilvl="0" w:tplc="2AE2678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B126D9"/>
    <w:multiLevelType w:val="hybridMultilevel"/>
    <w:tmpl w:val="21E21FFC"/>
    <w:lvl w:ilvl="0" w:tplc="B30E9E30">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F5226F"/>
    <w:multiLevelType w:val="hybridMultilevel"/>
    <w:tmpl w:val="3A54353A"/>
    <w:lvl w:ilvl="0" w:tplc="9276270C">
      <w:start w:val="2"/>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7408098">
    <w:abstractNumId w:val="12"/>
  </w:num>
  <w:num w:numId="2" w16cid:durableId="542600673">
    <w:abstractNumId w:val="2"/>
  </w:num>
  <w:num w:numId="3" w16cid:durableId="1284194793">
    <w:abstractNumId w:val="9"/>
  </w:num>
  <w:num w:numId="4" w16cid:durableId="276764112">
    <w:abstractNumId w:val="7"/>
  </w:num>
  <w:num w:numId="5" w16cid:durableId="573244771">
    <w:abstractNumId w:val="6"/>
  </w:num>
  <w:num w:numId="6" w16cid:durableId="1468401321">
    <w:abstractNumId w:val="11"/>
  </w:num>
  <w:num w:numId="7" w16cid:durableId="584732209">
    <w:abstractNumId w:val="10"/>
  </w:num>
  <w:num w:numId="8" w16cid:durableId="1190295518">
    <w:abstractNumId w:val="8"/>
  </w:num>
  <w:num w:numId="9" w16cid:durableId="2038238890">
    <w:abstractNumId w:val="1"/>
  </w:num>
  <w:num w:numId="10" w16cid:durableId="1958413389">
    <w:abstractNumId w:val="5"/>
  </w:num>
  <w:num w:numId="11" w16cid:durableId="865025881">
    <w:abstractNumId w:val="4"/>
  </w:num>
  <w:num w:numId="12" w16cid:durableId="427893240">
    <w:abstractNumId w:val="3"/>
  </w:num>
  <w:num w:numId="13" w16cid:durableId="1304894622">
    <w:abstractNumId w:val="13"/>
  </w:num>
  <w:num w:numId="14" w16cid:durableId="1588079843">
    <w:abstractNumId w:val="0"/>
  </w:num>
  <w:num w:numId="15" w16cid:durableId="11702891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61"/>
  <w:displayHorizontalDrawingGridEvery w:val="0"/>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A42"/>
    <w:rsid w:val="00020B1B"/>
    <w:rsid w:val="00055480"/>
    <w:rsid w:val="000C7249"/>
    <w:rsid w:val="000D2F68"/>
    <w:rsid w:val="000F4F85"/>
    <w:rsid w:val="00142AF0"/>
    <w:rsid w:val="001A54D0"/>
    <w:rsid w:val="001E1DC2"/>
    <w:rsid w:val="001E6230"/>
    <w:rsid w:val="001F429E"/>
    <w:rsid w:val="00217FBF"/>
    <w:rsid w:val="00240F4C"/>
    <w:rsid w:val="002C002E"/>
    <w:rsid w:val="002D7DA1"/>
    <w:rsid w:val="002E49EF"/>
    <w:rsid w:val="002E5F1C"/>
    <w:rsid w:val="002F1BBE"/>
    <w:rsid w:val="003044A1"/>
    <w:rsid w:val="003669E4"/>
    <w:rsid w:val="00392916"/>
    <w:rsid w:val="00392B47"/>
    <w:rsid w:val="003A0354"/>
    <w:rsid w:val="003A0587"/>
    <w:rsid w:val="003A6C20"/>
    <w:rsid w:val="003C7F3B"/>
    <w:rsid w:val="003F6295"/>
    <w:rsid w:val="00402CFC"/>
    <w:rsid w:val="00415EF9"/>
    <w:rsid w:val="00422941"/>
    <w:rsid w:val="00497320"/>
    <w:rsid w:val="004F62C2"/>
    <w:rsid w:val="00520196"/>
    <w:rsid w:val="0054723D"/>
    <w:rsid w:val="005525EE"/>
    <w:rsid w:val="00555F53"/>
    <w:rsid w:val="00557960"/>
    <w:rsid w:val="00562994"/>
    <w:rsid w:val="00562CA1"/>
    <w:rsid w:val="005708A3"/>
    <w:rsid w:val="0058497D"/>
    <w:rsid w:val="00595EC5"/>
    <w:rsid w:val="005D3F1E"/>
    <w:rsid w:val="005E0EDA"/>
    <w:rsid w:val="005F270C"/>
    <w:rsid w:val="00666C52"/>
    <w:rsid w:val="006701E9"/>
    <w:rsid w:val="006A54F4"/>
    <w:rsid w:val="006D69C3"/>
    <w:rsid w:val="006E56FF"/>
    <w:rsid w:val="00724712"/>
    <w:rsid w:val="007D3A60"/>
    <w:rsid w:val="007D4C59"/>
    <w:rsid w:val="008010B7"/>
    <w:rsid w:val="00801109"/>
    <w:rsid w:val="0084645E"/>
    <w:rsid w:val="00862BEF"/>
    <w:rsid w:val="00865BBC"/>
    <w:rsid w:val="00867601"/>
    <w:rsid w:val="00877090"/>
    <w:rsid w:val="0089557B"/>
    <w:rsid w:val="0089703C"/>
    <w:rsid w:val="008F2076"/>
    <w:rsid w:val="009164C1"/>
    <w:rsid w:val="009278D8"/>
    <w:rsid w:val="00945AF4"/>
    <w:rsid w:val="00954ADB"/>
    <w:rsid w:val="009877D3"/>
    <w:rsid w:val="009A229E"/>
    <w:rsid w:val="009C62B1"/>
    <w:rsid w:val="009D2A12"/>
    <w:rsid w:val="009D42B1"/>
    <w:rsid w:val="009E13E0"/>
    <w:rsid w:val="00A01910"/>
    <w:rsid w:val="00A11683"/>
    <w:rsid w:val="00A14D83"/>
    <w:rsid w:val="00A3573D"/>
    <w:rsid w:val="00A53A42"/>
    <w:rsid w:val="00AA21BA"/>
    <w:rsid w:val="00AC71F1"/>
    <w:rsid w:val="00B277F9"/>
    <w:rsid w:val="00B50743"/>
    <w:rsid w:val="00B64ADE"/>
    <w:rsid w:val="00B70B59"/>
    <w:rsid w:val="00B939E0"/>
    <w:rsid w:val="00BB6691"/>
    <w:rsid w:val="00BE78F6"/>
    <w:rsid w:val="00BF4E56"/>
    <w:rsid w:val="00C3200D"/>
    <w:rsid w:val="00C76A5D"/>
    <w:rsid w:val="00CE3BDA"/>
    <w:rsid w:val="00D11DA1"/>
    <w:rsid w:val="00D12315"/>
    <w:rsid w:val="00D417B0"/>
    <w:rsid w:val="00D67209"/>
    <w:rsid w:val="00D84C93"/>
    <w:rsid w:val="00D90499"/>
    <w:rsid w:val="00DB68E1"/>
    <w:rsid w:val="00DF29F7"/>
    <w:rsid w:val="00E2026F"/>
    <w:rsid w:val="00E559C3"/>
    <w:rsid w:val="00E914F9"/>
    <w:rsid w:val="00E93A63"/>
    <w:rsid w:val="00EB2F97"/>
    <w:rsid w:val="00EB448E"/>
    <w:rsid w:val="00ED521F"/>
    <w:rsid w:val="00ED7040"/>
    <w:rsid w:val="00F140DB"/>
    <w:rsid w:val="00FA62F8"/>
    <w:rsid w:val="00FB4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3D620732"/>
  <w15:chartTrackingRefBased/>
  <w15:docId w15:val="{EB018673-913C-4B2F-84A9-E906667C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440" w:hanging="1440"/>
    </w:pPr>
    <w:rPr>
      <w:b/>
    </w:rPr>
  </w:style>
  <w:style w:type="paragraph" w:styleId="a4">
    <w:name w:val="Body Text"/>
    <w:basedOn w:val="a"/>
    <w:rPr>
      <w:b/>
      <w:sz w:val="36"/>
    </w:rPr>
  </w:style>
  <w:style w:type="paragraph" w:styleId="2">
    <w:name w:val="Body Text Indent 2"/>
    <w:basedOn w:val="a"/>
    <w:pPr>
      <w:ind w:left="240" w:hanging="240"/>
    </w:pPr>
  </w:style>
  <w:style w:type="paragraph" w:styleId="20">
    <w:name w:val="Body Text 2"/>
    <w:basedOn w:val="a"/>
    <w:rPr>
      <w:b/>
    </w:rPr>
  </w:style>
  <w:style w:type="paragraph" w:styleId="3">
    <w:name w:val="Body Text Indent 3"/>
    <w:basedOn w:val="a"/>
    <w:pPr>
      <w:ind w:left="240" w:hanging="240"/>
    </w:pPr>
    <w:rPr>
      <w:b/>
    </w:rPr>
  </w:style>
  <w:style w:type="paragraph" w:styleId="30">
    <w:name w:val="Body Text 3"/>
    <w:basedOn w:val="a"/>
    <w:pPr>
      <w:wordWrap w:val="0"/>
      <w:spacing w:line="354" w:lineRule="atLeast"/>
    </w:pPr>
    <w:rPr>
      <w:spacing w:val="11"/>
      <w:sz w:val="20"/>
    </w:rPr>
  </w:style>
  <w:style w:type="paragraph" w:styleId="a5">
    <w:name w:val="Balloon Text"/>
    <w:basedOn w:val="a"/>
    <w:semiHidden/>
    <w:rsid w:val="00E2026F"/>
    <w:rPr>
      <w:rFonts w:ascii="Arial" w:hAnsi="Arial"/>
      <w:sz w:val="18"/>
      <w:szCs w:val="18"/>
    </w:rPr>
  </w:style>
  <w:style w:type="paragraph" w:styleId="a6">
    <w:name w:val="header"/>
    <w:basedOn w:val="a"/>
    <w:link w:val="a7"/>
    <w:rsid w:val="00D417B0"/>
    <w:pPr>
      <w:tabs>
        <w:tab w:val="center" w:pos="4252"/>
        <w:tab w:val="right" w:pos="8504"/>
      </w:tabs>
      <w:snapToGrid w:val="0"/>
    </w:pPr>
  </w:style>
  <w:style w:type="character" w:customStyle="1" w:styleId="a7">
    <w:name w:val="ヘッダー (文字)"/>
    <w:basedOn w:val="a0"/>
    <w:link w:val="a6"/>
    <w:rsid w:val="00D417B0"/>
    <w:rPr>
      <w:rFonts w:ascii="ＭＳ 明朝" w:eastAsia="ＭＳ ゴシック"/>
      <w:kern w:val="2"/>
      <w:sz w:val="24"/>
    </w:rPr>
  </w:style>
  <w:style w:type="paragraph" w:styleId="a8">
    <w:name w:val="footer"/>
    <w:basedOn w:val="a"/>
    <w:link w:val="a9"/>
    <w:rsid w:val="00D417B0"/>
    <w:pPr>
      <w:tabs>
        <w:tab w:val="center" w:pos="4252"/>
        <w:tab w:val="right" w:pos="8504"/>
      </w:tabs>
      <w:snapToGrid w:val="0"/>
    </w:pPr>
  </w:style>
  <w:style w:type="character" w:customStyle="1" w:styleId="a9">
    <w:name w:val="フッター (文字)"/>
    <w:basedOn w:val="a0"/>
    <w:link w:val="a8"/>
    <w:rsid w:val="00D417B0"/>
    <w:rPr>
      <w:rFonts w:ascii="ＭＳ 明朝" w:eastAsia="ＭＳ ゴシック"/>
      <w:kern w:val="2"/>
      <w:sz w:val="24"/>
    </w:rPr>
  </w:style>
  <w:style w:type="paragraph" w:styleId="aa">
    <w:name w:val="List Paragraph"/>
    <w:basedOn w:val="a"/>
    <w:uiPriority w:val="34"/>
    <w:qFormat/>
    <w:rsid w:val="00FA62F8"/>
    <w:pPr>
      <w:ind w:leftChars="400" w:left="840"/>
    </w:pPr>
  </w:style>
  <w:style w:type="paragraph" w:styleId="ab">
    <w:name w:val="No Spacing"/>
    <w:uiPriority w:val="1"/>
    <w:qFormat/>
    <w:rsid w:val="0089703C"/>
    <w:pPr>
      <w:widowControl w:val="0"/>
      <w:jc w:val="both"/>
    </w:pPr>
    <w:rPr>
      <w:rFonts w:ascii="ＭＳ 明朝" w:eastAsia="ＭＳ ゴシック"/>
      <w:kern w:val="2"/>
      <w:sz w:val="24"/>
    </w:rPr>
  </w:style>
  <w:style w:type="paragraph" w:styleId="ac">
    <w:name w:val="Title"/>
    <w:basedOn w:val="a"/>
    <w:next w:val="a"/>
    <w:link w:val="ad"/>
    <w:qFormat/>
    <w:rsid w:val="0089703C"/>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rsid w:val="0089703C"/>
    <w:rPr>
      <w:rFonts w:asciiTheme="majorHAnsi" w:eastAsiaTheme="majorEastAsia" w:hAnsiTheme="majorHAnsi" w:cstheme="majorBidi"/>
      <w:kern w:val="2"/>
      <w:sz w:val="32"/>
      <w:szCs w:val="32"/>
    </w:rPr>
  </w:style>
  <w:style w:type="character" w:styleId="ae">
    <w:name w:val="Strong"/>
    <w:basedOn w:val="a0"/>
    <w:qFormat/>
    <w:rsid w:val="0089703C"/>
    <w:rPr>
      <w:b/>
      <w:bCs/>
    </w:rPr>
  </w:style>
  <w:style w:type="paragraph" w:customStyle="1" w:styleId="af">
    <w:name w:val="一太郎８/９"/>
    <w:rsid w:val="003A6C20"/>
    <w:pPr>
      <w:widowControl w:val="0"/>
      <w:wordWrap w:val="0"/>
      <w:autoSpaceDE w:val="0"/>
      <w:autoSpaceDN w:val="0"/>
      <w:adjustRightInd w:val="0"/>
      <w:spacing w:line="354" w:lineRule="atLeast"/>
      <w:jc w:val="both"/>
    </w:pPr>
    <w:rPr>
      <w:rFonts w:ascii="ＭＳ 明朝"/>
      <w:spacing w:val="11"/>
    </w:rPr>
  </w:style>
  <w:style w:type="paragraph" w:styleId="af0">
    <w:name w:val="Revision"/>
    <w:hidden/>
    <w:uiPriority w:val="99"/>
    <w:semiHidden/>
    <w:rsid w:val="00B939E0"/>
    <w:rPr>
      <w:rFonts w:ascii="ＭＳ 明朝"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1018</Words>
  <Characters>92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資料２－１</vt:lpstr>
      <vt:lpstr>資料２－１</vt:lpstr>
    </vt:vector>
  </TitlesOfParts>
  <Company>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資料２－１</dc:title>
  <dc:subject/>
  <dc:creator>繁里</dc:creator>
  <cp:keywords/>
  <dc:description/>
  <cp:lastModifiedBy>横山</cp:lastModifiedBy>
  <cp:revision>2</cp:revision>
  <cp:lastPrinted>2024-01-17T08:14:00Z</cp:lastPrinted>
  <dcterms:created xsi:type="dcterms:W3CDTF">2026-02-12T02:57:00Z</dcterms:created>
  <dcterms:modified xsi:type="dcterms:W3CDTF">2026-02-12T02:57:00Z</dcterms:modified>
</cp:coreProperties>
</file>