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84" w:rsidRDefault="00DD2251">
      <w:pPr>
        <w:jc w:val="center"/>
      </w:pPr>
      <w:r w:rsidRPr="00EF2671">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2D7D3B40" wp14:editId="3856D1C7">
                <wp:simplePos x="0" y="0"/>
                <wp:positionH relativeFrom="margin">
                  <wp:posOffset>5323840</wp:posOffset>
                </wp:positionH>
                <wp:positionV relativeFrom="paragraph">
                  <wp:posOffset>-473075</wp:posOffset>
                </wp:positionV>
                <wp:extent cx="1036320" cy="2895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036320" cy="289560"/>
                        </a:xfrm>
                        <a:prstGeom prst="rect">
                          <a:avLst/>
                        </a:prstGeom>
                        <a:solidFill>
                          <a:sysClr val="window" lastClr="FFFFFF"/>
                        </a:solidFill>
                        <a:ln w="6350">
                          <a:solidFill>
                            <a:prstClr val="black"/>
                          </a:solidFill>
                        </a:ln>
                        <a:effectLst/>
                      </wps:spPr>
                      <wps:txbx>
                        <w:txbxContent>
                          <w:p w:rsidR="00DD2251" w:rsidRPr="00051E2B" w:rsidRDefault="00DD2251" w:rsidP="00DD2251">
                            <w:pPr>
                              <w:jc w:val="center"/>
                              <w:rPr>
                                <w:szCs w:val="24"/>
                              </w:rPr>
                            </w:pPr>
                            <w:r>
                              <w:rPr>
                                <w:rFonts w:hint="eastAsia"/>
                                <w:szCs w:val="24"/>
                              </w:rPr>
                              <w:t>参 考 資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D3B40" id="_x0000_t202" coordsize="21600,21600" o:spt="202" path="m,l,21600r21600,l21600,xe">
                <v:stroke joinstyle="miter"/>
                <v:path gradientshapeok="t" o:connecttype="rect"/>
              </v:shapetype>
              <v:shape id="テキスト ボックス 2" o:spid="_x0000_s1026" type="#_x0000_t202" style="position:absolute;left:0;text-align:left;margin-left:419.2pt;margin-top:-37.25pt;width:81.6pt;height:2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" fillcolor="window" strokeweight=".5pt">
                <v:textbox>
                  <w:txbxContent>
                    <w:p w:rsidR="00DD2251" w:rsidRPr="00051E2B" w:rsidRDefault="00DD2251" w:rsidP="00DD2251">
                      <w:pPr>
                        <w:jc w:val="center"/>
                        <w:rPr>
                          <w:szCs w:val="24"/>
                        </w:rPr>
                      </w:pPr>
                      <w:r>
                        <w:rPr>
                          <w:rFonts w:hint="eastAsia"/>
                          <w:szCs w:val="24"/>
                        </w:rPr>
                        <w:t>参 考 資 料</w:t>
                      </w:r>
                    </w:p>
                  </w:txbxContent>
                </v:textbox>
                <w10:wrap anchorx="margin"/>
              </v:shape>
            </w:pict>
          </mc:Fallback>
        </mc:AlternateContent>
      </w:r>
      <w:r w:rsidR="00AD582A">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 name="JAVISCODE00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5D5750">
        <w:rPr>
          <w:rFonts w:hint="eastAsia"/>
        </w:rPr>
        <w:t>神奈川県ライトセンターの事業に関するあり方検討会設置要綱</w:t>
      </w:r>
      <w:bookmarkStart w:id="0" w:name="_GoBack"/>
      <w:bookmarkEnd w:id="0"/>
    </w:p>
    <w:p w:rsidR="00B15784" w:rsidRDefault="00B15784"/>
    <w:p w:rsidR="00B15784" w:rsidRDefault="005D5750">
      <w:r>
        <w:rPr>
          <w:rFonts w:hint="eastAsia"/>
        </w:rPr>
        <w:t>（設置目的）</w:t>
      </w:r>
    </w:p>
    <w:p w:rsidR="00B15784" w:rsidRDefault="005D5750">
      <w:pPr>
        <w:ind w:left="219" w:hangingChars="100" w:hanging="219"/>
      </w:pPr>
      <w:r>
        <w:rPr>
          <w:rFonts w:hint="eastAsia"/>
        </w:rPr>
        <w:t xml:space="preserve">第１条　</w:t>
      </w:r>
      <w:r w:rsidR="00583C75">
        <w:rPr>
          <w:rFonts w:hint="eastAsia"/>
        </w:rPr>
        <w:t>県内の視覚障がい者の社会参加</w:t>
      </w:r>
      <w:r w:rsidR="00B640AF">
        <w:rPr>
          <w:rFonts w:hint="eastAsia"/>
        </w:rPr>
        <w:t>促進を図るため、</w:t>
      </w:r>
      <w:r>
        <w:rPr>
          <w:rFonts w:hint="eastAsia"/>
        </w:rPr>
        <w:t>身体障害者福祉法（昭和24年法律第283号）第34条に規定する視聴覚者情報提供施設として、県が設置する神奈川県ライトセンター（以下「ライトセンター」という。）が実施する事業のあり方に関して、視覚障がい当事者やライトセンターの利用者、有識者等の意見を聴取し、その結果をライトセンターの実施する事業に反映させるため、「神奈川県ライトセンターの事業に関するあり方検討会（以下「検討会」という。）」を設置する。</w:t>
      </w:r>
    </w:p>
    <w:p w:rsidR="00B15784" w:rsidRPr="008D0CE8" w:rsidRDefault="00B15784"/>
    <w:p w:rsidR="00B15784" w:rsidRDefault="005D5750">
      <w:r>
        <w:rPr>
          <w:rFonts w:hint="eastAsia"/>
        </w:rPr>
        <w:t>（所掌事項）</w:t>
      </w:r>
    </w:p>
    <w:p w:rsidR="00B15784" w:rsidRDefault="005D5750">
      <w:r>
        <w:rPr>
          <w:rFonts w:hint="eastAsia"/>
        </w:rPr>
        <w:t>第２条　検討会は、次の事項について、専門的・多面的見地から検討するものとする。</w:t>
      </w:r>
    </w:p>
    <w:p w:rsidR="00B15784" w:rsidRDefault="005D5750">
      <w:pPr>
        <w:ind w:firstLineChars="100" w:firstLine="219"/>
      </w:pPr>
      <w:r>
        <w:rPr>
          <w:rFonts w:hint="eastAsia"/>
        </w:rPr>
        <w:t>(1) ライトセンターが実施する事業のあり方に関すること</w:t>
      </w:r>
    </w:p>
    <w:p w:rsidR="00B15784" w:rsidRDefault="005D5750">
      <w:pPr>
        <w:ind w:firstLineChars="100" w:firstLine="219"/>
      </w:pPr>
      <w:r>
        <w:rPr>
          <w:rFonts w:hint="eastAsia"/>
        </w:rPr>
        <w:t>(2) 前号に掲げるもののほか、検討会の目的を達成するために必要な事項</w:t>
      </w:r>
    </w:p>
    <w:p w:rsidR="00B15784" w:rsidRDefault="00B15784"/>
    <w:p w:rsidR="00B15784" w:rsidRDefault="005D5750">
      <w:r>
        <w:rPr>
          <w:rFonts w:hint="eastAsia"/>
        </w:rPr>
        <w:t>（設置期限）</w:t>
      </w:r>
    </w:p>
    <w:p w:rsidR="00B15784" w:rsidRDefault="000F1081">
      <w:r>
        <w:rPr>
          <w:rFonts w:hint="eastAsia"/>
        </w:rPr>
        <w:t>第３条　検討会の設置期限は、令和５</w:t>
      </w:r>
      <w:r w:rsidR="005D5750">
        <w:rPr>
          <w:rFonts w:hint="eastAsia"/>
        </w:rPr>
        <w:t>年３月末日までとする。</w:t>
      </w:r>
    </w:p>
    <w:p w:rsidR="00B15784" w:rsidRDefault="00B15784"/>
    <w:p w:rsidR="00B15784" w:rsidRDefault="005D5750">
      <w:r>
        <w:rPr>
          <w:rFonts w:hint="eastAsia"/>
        </w:rPr>
        <w:t>（構成員）</w:t>
      </w:r>
    </w:p>
    <w:p w:rsidR="00681828" w:rsidRDefault="00681828" w:rsidP="00681828">
      <w:pPr>
        <w:ind w:left="219" w:hangingChars="100" w:hanging="219"/>
      </w:pPr>
      <w:r>
        <w:rPr>
          <w:rFonts w:hint="eastAsia"/>
        </w:rPr>
        <w:t>第４条　検討会は、６</w:t>
      </w:r>
      <w:r w:rsidR="005D5750">
        <w:rPr>
          <w:rFonts w:hint="eastAsia"/>
        </w:rPr>
        <w:t>名をもって構成する。</w:t>
      </w:r>
    </w:p>
    <w:p w:rsidR="00B15784" w:rsidRDefault="005D5750">
      <w:pPr>
        <w:ind w:left="219" w:hangingChars="100" w:hanging="219"/>
      </w:pPr>
      <w:r>
        <w:rPr>
          <w:rFonts w:hint="eastAsia"/>
        </w:rPr>
        <w:t>２　検討会の構成員（以下「構成員」という。）は、次に掲げる者のうちから選任する。</w:t>
      </w:r>
    </w:p>
    <w:p w:rsidR="007D326B" w:rsidRDefault="005D5750" w:rsidP="007D326B">
      <w:pPr>
        <w:ind w:left="219" w:hangingChars="100" w:hanging="219"/>
      </w:pPr>
      <w:r>
        <w:rPr>
          <w:rFonts w:hint="eastAsia"/>
        </w:rPr>
        <w:t xml:space="preserve">　</w:t>
      </w:r>
      <w:r w:rsidR="007D326B">
        <w:rPr>
          <w:rFonts w:hint="eastAsia"/>
        </w:rPr>
        <w:t>(1)　学識経験（視覚障がい者に関する専門知識）のある者</w:t>
      </w:r>
    </w:p>
    <w:p w:rsidR="007D326B" w:rsidRDefault="007D326B" w:rsidP="007D326B">
      <w:pPr>
        <w:ind w:left="219" w:hangingChars="100" w:hanging="219"/>
      </w:pPr>
      <w:r>
        <w:rPr>
          <w:rFonts w:hint="eastAsia"/>
        </w:rPr>
        <w:t xml:space="preserve"> </w:t>
      </w:r>
      <w:r>
        <w:t xml:space="preserve"> </w:t>
      </w:r>
      <w:r>
        <w:rPr>
          <w:rFonts w:hint="eastAsia"/>
        </w:rPr>
        <w:t>(2)　当事者団体の代表者</w:t>
      </w:r>
    </w:p>
    <w:p w:rsidR="007D326B" w:rsidRDefault="007D326B" w:rsidP="007D326B">
      <w:pPr>
        <w:ind w:leftChars="50" w:left="220" w:hangingChars="50" w:hanging="110"/>
      </w:pPr>
      <w:r>
        <w:rPr>
          <w:rFonts w:hint="eastAsia"/>
        </w:rPr>
        <w:t xml:space="preserve"> (3)　当事者支援事業者の代表者</w:t>
      </w:r>
    </w:p>
    <w:p w:rsidR="007D326B" w:rsidRDefault="007D326B" w:rsidP="007D326B">
      <w:pPr>
        <w:ind w:leftChars="50" w:left="220" w:hangingChars="50" w:hanging="110"/>
      </w:pPr>
      <w:r>
        <w:rPr>
          <w:rFonts w:hint="eastAsia"/>
        </w:rPr>
        <w:t xml:space="preserve"> (4)　視覚障がい者を対象とした支援施設の代表者</w:t>
      </w:r>
    </w:p>
    <w:p w:rsidR="007D326B" w:rsidRDefault="007D326B" w:rsidP="007D326B">
      <w:pPr>
        <w:ind w:leftChars="100" w:left="220" w:hanging="1"/>
      </w:pPr>
      <w:r>
        <w:rPr>
          <w:rFonts w:hint="eastAsia"/>
        </w:rPr>
        <w:t>(5)  教育関係者（視覚障がい教育）</w:t>
      </w:r>
    </w:p>
    <w:p w:rsidR="00B15784" w:rsidRDefault="007D326B" w:rsidP="007D326B">
      <w:pPr>
        <w:ind w:leftChars="50" w:left="220" w:hangingChars="50" w:hanging="110"/>
      </w:pPr>
      <w:r>
        <w:rPr>
          <w:rFonts w:hint="eastAsia"/>
        </w:rPr>
        <w:t xml:space="preserve"> (6)　視覚障がい者を対象としたボランティア団体の代表者</w:t>
      </w:r>
    </w:p>
    <w:p w:rsidR="00B15784" w:rsidRDefault="005D5750">
      <w:pPr>
        <w:ind w:left="219" w:hangingChars="100" w:hanging="219"/>
      </w:pPr>
      <w:r>
        <w:rPr>
          <w:rFonts w:hint="eastAsia"/>
        </w:rPr>
        <w:t>３</w:t>
      </w:r>
      <w:r w:rsidR="007D326B">
        <w:rPr>
          <w:rFonts w:hint="eastAsia"/>
        </w:rPr>
        <w:t xml:space="preserve">　</w:t>
      </w:r>
      <w:r w:rsidR="007D326B" w:rsidRPr="007D326B">
        <w:rPr>
          <w:rFonts w:hint="eastAsia"/>
        </w:rPr>
        <w:t>構成員の任期は、検討会の設置期限と同様とする。</w:t>
      </w:r>
    </w:p>
    <w:p w:rsidR="00B15784" w:rsidRDefault="00B15784"/>
    <w:p w:rsidR="00B15784" w:rsidRDefault="005D5750">
      <w:r>
        <w:rPr>
          <w:rFonts w:hint="eastAsia"/>
        </w:rPr>
        <w:t>（座長）</w:t>
      </w:r>
    </w:p>
    <w:p w:rsidR="00B15784" w:rsidRDefault="005D5750">
      <w:r>
        <w:rPr>
          <w:rFonts w:hint="eastAsia"/>
        </w:rPr>
        <w:t>第５条　検討会に座長１人を置く。</w:t>
      </w:r>
    </w:p>
    <w:p w:rsidR="00B15784" w:rsidRDefault="005D5750">
      <w:r>
        <w:rPr>
          <w:rFonts w:hint="eastAsia"/>
        </w:rPr>
        <w:t>２　座長は、</w:t>
      </w:r>
      <w:r w:rsidR="00D75757">
        <w:rPr>
          <w:rFonts w:hAnsi="ＭＳ 明朝" w:hint="eastAsia"/>
        </w:rPr>
        <w:t>構成員</w:t>
      </w:r>
      <w:r w:rsidR="004C7A98" w:rsidRPr="005D4C35">
        <w:rPr>
          <w:rFonts w:hAnsi="ＭＳ 明朝" w:hint="eastAsia"/>
        </w:rPr>
        <w:t>の互選により選任する。</w:t>
      </w:r>
    </w:p>
    <w:p w:rsidR="00B15784" w:rsidRDefault="005D5750">
      <w:r>
        <w:rPr>
          <w:rFonts w:hint="eastAsia"/>
        </w:rPr>
        <w:t>３　座長は、会議の議事を整理し、検討会における意見を取りまとめる。</w:t>
      </w:r>
    </w:p>
    <w:p w:rsidR="00B15784" w:rsidRDefault="005D5750" w:rsidP="007D326B">
      <w:pPr>
        <w:ind w:left="219" w:hangingChars="100" w:hanging="219"/>
      </w:pPr>
      <w:r>
        <w:rPr>
          <w:rFonts w:hint="eastAsia"/>
        </w:rPr>
        <w:t>４　座長が不在の時は、構成員のうちからあらかじめ座長が指名する者が代行する。</w:t>
      </w:r>
    </w:p>
    <w:p w:rsidR="00B15784" w:rsidRDefault="005D5750">
      <w:r>
        <w:rPr>
          <w:rFonts w:hint="eastAsia"/>
        </w:rPr>
        <w:t>５　座長の任期は、構成員としての任期と同じとする。</w:t>
      </w:r>
    </w:p>
    <w:p w:rsidR="00B15784" w:rsidRDefault="00B15784"/>
    <w:p w:rsidR="00B15784" w:rsidRDefault="005D5750">
      <w:r>
        <w:rPr>
          <w:rFonts w:hint="eastAsia"/>
        </w:rPr>
        <w:t>（検討会の開催等）</w:t>
      </w:r>
    </w:p>
    <w:p w:rsidR="00B15784" w:rsidRDefault="005D5750">
      <w:r>
        <w:rPr>
          <w:rFonts w:hint="eastAsia"/>
        </w:rPr>
        <w:t>第６条　検討会は、障害福祉課長が必要に応じて開催する。</w:t>
      </w:r>
    </w:p>
    <w:p w:rsidR="00B15784" w:rsidRDefault="005D5750">
      <w:pPr>
        <w:ind w:left="219" w:hangingChars="100" w:hanging="219"/>
      </w:pPr>
      <w:r>
        <w:rPr>
          <w:rFonts w:hint="eastAsia"/>
        </w:rPr>
        <w:t>２　障害福祉課長は、必要があると認めるときは、会議に構成員以外の者を出席させることができる。</w:t>
      </w:r>
    </w:p>
    <w:p w:rsidR="00B15784" w:rsidRDefault="00B15784"/>
    <w:p w:rsidR="007F3286" w:rsidRDefault="007F3286">
      <w:r>
        <w:rPr>
          <w:rFonts w:hint="eastAsia"/>
        </w:rPr>
        <w:t>（会議の公開）</w:t>
      </w:r>
    </w:p>
    <w:p w:rsidR="007F3286" w:rsidRDefault="007F3286">
      <w:r>
        <w:rPr>
          <w:rFonts w:hint="eastAsia"/>
        </w:rPr>
        <w:t>第７条　検討会は、原則として公開とし、公開の方法等については、別に定める。</w:t>
      </w:r>
    </w:p>
    <w:p w:rsidR="007F3286" w:rsidRDefault="007F3286"/>
    <w:p w:rsidR="007F3286" w:rsidRPr="007F3286" w:rsidRDefault="00AD582A">
      <w:r>
        <w:rPr>
          <w:noProof/>
        </w:rPr>
        <w:lastRenderedPageBreak/>
        <w:drawing>
          <wp:anchor distT="0" distB="0" distL="114300" distR="114300" simplePos="0" relativeHeight="25165926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3" name="JAVISCODE00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B15784" w:rsidRDefault="005D5750">
      <w:r>
        <w:rPr>
          <w:rFonts w:hint="eastAsia"/>
        </w:rPr>
        <w:t>（庶務）</w:t>
      </w:r>
    </w:p>
    <w:p w:rsidR="00B15784" w:rsidRDefault="007F3286">
      <w:r>
        <w:rPr>
          <w:rFonts w:hint="eastAsia"/>
        </w:rPr>
        <w:t>第８</w:t>
      </w:r>
      <w:r w:rsidR="005D5750">
        <w:rPr>
          <w:rFonts w:hint="eastAsia"/>
        </w:rPr>
        <w:t>条　検討会の庶務は、障害福祉課</w:t>
      </w:r>
      <w:r w:rsidR="007D326B">
        <w:rPr>
          <w:rFonts w:hint="eastAsia"/>
        </w:rPr>
        <w:t>及び神奈川県ライトセンター</w:t>
      </w:r>
      <w:r w:rsidR="005D5750">
        <w:rPr>
          <w:rFonts w:hint="eastAsia"/>
        </w:rPr>
        <w:t>において処理する。</w:t>
      </w:r>
    </w:p>
    <w:p w:rsidR="00681828" w:rsidRDefault="00681828"/>
    <w:p w:rsidR="007D326B" w:rsidRDefault="007D326B" w:rsidP="007D326B">
      <w:r>
        <w:rPr>
          <w:rFonts w:hint="eastAsia"/>
        </w:rPr>
        <w:t>（秘密の保持）</w:t>
      </w:r>
    </w:p>
    <w:p w:rsidR="007D326B" w:rsidRDefault="007F3286" w:rsidP="007D326B">
      <w:pPr>
        <w:ind w:left="219" w:hangingChars="100" w:hanging="219"/>
      </w:pPr>
      <w:r>
        <w:rPr>
          <w:rFonts w:hint="eastAsia"/>
        </w:rPr>
        <w:t>第９</w:t>
      </w:r>
      <w:r w:rsidR="007D326B">
        <w:rPr>
          <w:rFonts w:hint="eastAsia"/>
        </w:rPr>
        <w:t>条　構成員及びこれらの会議に出席した者等検討会の関係者は、正当な理由なくその職務に関して知ることのできた情報を他に漏らしてはならない。また、その職を退いた後も同様とする。</w:t>
      </w:r>
    </w:p>
    <w:p w:rsidR="007D326B" w:rsidRDefault="007D326B"/>
    <w:p w:rsidR="00B15784" w:rsidRDefault="005D5750">
      <w:r>
        <w:rPr>
          <w:rFonts w:hint="eastAsia"/>
        </w:rPr>
        <w:t>（雑則）</w:t>
      </w:r>
    </w:p>
    <w:p w:rsidR="00B15784" w:rsidRDefault="007F3286">
      <w:r>
        <w:rPr>
          <w:rFonts w:hint="eastAsia"/>
        </w:rPr>
        <w:t>第10</w:t>
      </w:r>
      <w:r w:rsidR="005D5750">
        <w:rPr>
          <w:rFonts w:hint="eastAsia"/>
        </w:rPr>
        <w:t>条　この要綱に定めるもののほか、検討会の運営等に関し必要な事項は別に定める。</w:t>
      </w:r>
    </w:p>
    <w:p w:rsidR="00B15784" w:rsidRPr="007F3286" w:rsidRDefault="00B15784"/>
    <w:p w:rsidR="0093156E" w:rsidRDefault="0093156E"/>
    <w:p w:rsidR="00B15784" w:rsidRDefault="005D5750">
      <w:r>
        <w:rPr>
          <w:rFonts w:hint="eastAsia"/>
        </w:rPr>
        <w:t>附　則</w:t>
      </w:r>
    </w:p>
    <w:p w:rsidR="00B15784" w:rsidRDefault="005D5750" w:rsidP="0093156E">
      <w:pPr>
        <w:ind w:firstLineChars="100" w:firstLine="219"/>
      </w:pPr>
      <w:r>
        <w:rPr>
          <w:rFonts w:hint="eastAsia"/>
        </w:rPr>
        <w:t>この要綱は、令和</w:t>
      </w:r>
      <w:r w:rsidR="000F1081">
        <w:rPr>
          <w:rFonts w:hint="eastAsia"/>
        </w:rPr>
        <w:t>４</w:t>
      </w:r>
      <w:r w:rsidR="00656208">
        <w:rPr>
          <w:rFonts w:hint="eastAsia"/>
        </w:rPr>
        <w:t>年４月</w:t>
      </w:r>
      <w:r w:rsidR="004E3C5F">
        <w:rPr>
          <w:rFonts w:hint="eastAsia"/>
        </w:rPr>
        <w:t>15</w:t>
      </w:r>
      <w:r>
        <w:rPr>
          <w:rFonts w:hint="eastAsia"/>
        </w:rPr>
        <w:t>日から施行する。</w:t>
      </w:r>
    </w:p>
    <w:sectPr w:rsidR="00B15784">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784" w:rsidRDefault="005D5750">
      <w:r>
        <w:separator/>
      </w:r>
    </w:p>
  </w:endnote>
  <w:endnote w:type="continuationSeparator" w:id="0">
    <w:p w:rsidR="00B15784" w:rsidRDefault="005D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784" w:rsidRDefault="005D5750">
      <w:r>
        <w:separator/>
      </w:r>
    </w:p>
  </w:footnote>
  <w:footnote w:type="continuationSeparator" w:id="0">
    <w:p w:rsidR="00B15784" w:rsidRDefault="005D5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84"/>
    <w:rsid w:val="00023F3E"/>
    <w:rsid w:val="000E2381"/>
    <w:rsid w:val="000F1081"/>
    <w:rsid w:val="001935E0"/>
    <w:rsid w:val="00254E0D"/>
    <w:rsid w:val="004C7A98"/>
    <w:rsid w:val="004D4270"/>
    <w:rsid w:val="004E3C5F"/>
    <w:rsid w:val="0050315B"/>
    <w:rsid w:val="00543F51"/>
    <w:rsid w:val="00564BC3"/>
    <w:rsid w:val="00583C75"/>
    <w:rsid w:val="005A7D59"/>
    <w:rsid w:val="005D5750"/>
    <w:rsid w:val="00656208"/>
    <w:rsid w:val="00681828"/>
    <w:rsid w:val="007D326B"/>
    <w:rsid w:val="007F3286"/>
    <w:rsid w:val="008D0CE8"/>
    <w:rsid w:val="009104C1"/>
    <w:rsid w:val="0093156E"/>
    <w:rsid w:val="00AD582A"/>
    <w:rsid w:val="00B15784"/>
    <w:rsid w:val="00B640AF"/>
    <w:rsid w:val="00D75757"/>
    <w:rsid w:val="00DD2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48106C47-841B-4EFB-9585-3BD439E5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4"/>
    </w:rPr>
  </w:style>
  <w:style w:type="paragraph" w:styleId="a7">
    <w:name w:val="Balloon Text"/>
    <w:basedOn w:val="a"/>
    <w:link w:val="a8"/>
    <w:uiPriority w:val="99"/>
    <w:semiHidden/>
    <w:unhideWhenUsed/>
    <w:rsid w:val="008D0C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0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70A25-1226-41C5-865B-49195491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1041</Words>
  <Characters>109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2022-05-13T10:23:00Z</cp:lastPrinted>
  <dcterms:created xsi:type="dcterms:W3CDTF">2022-01-28T11:06:00Z</dcterms:created>
  <dcterms:modified xsi:type="dcterms:W3CDTF">2022-05-20T10:57:00Z</dcterms:modified>
</cp:coreProperties>
</file>