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455" w:rsidRPr="002A3161" w:rsidRDefault="00A7637E" w:rsidP="00A41455">
      <w:pPr>
        <w:ind w:right="-1"/>
        <w:jc w:val="center"/>
        <w:rPr>
          <w:rFonts w:eastAsia="ＭＳ ゴシック"/>
          <w:szCs w:val="22"/>
        </w:rPr>
      </w:pPr>
      <w:r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5571740</wp:posOffset>
                </wp:positionH>
                <wp:positionV relativeFrom="paragraph">
                  <wp:posOffset>-382533</wp:posOffset>
                </wp:positionV>
                <wp:extent cx="624748" cy="289008"/>
                <wp:effectExtent l="0" t="0" r="2349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748" cy="289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637E" w:rsidRPr="00A7637E" w:rsidRDefault="00A7637E" w:rsidP="00A7637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7637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資料</w:t>
                            </w:r>
                            <w:r w:rsidRPr="00A7637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7pt;margin-top:-30.1pt;width:49.2pt;height: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" fillcolor="white [3201]" strokeweight=".5pt">
                <v:textbox>
                  <w:txbxContent>
                    <w:p w:rsidR="00A7637E" w:rsidRPr="00A7637E" w:rsidRDefault="00A7637E" w:rsidP="00A7637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7637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資料</w:t>
                      </w:r>
                      <w:r w:rsidRPr="00A7637E">
                        <w:rPr>
                          <w:rFonts w:asciiTheme="majorEastAsia" w:eastAsiaTheme="majorEastAsia" w:hAnsiTheme="majorEastAsia"/>
                          <w:sz w:val="22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3FF0" w:rsidRPr="00A7637E"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-593090</wp:posOffset>
                </wp:positionV>
                <wp:extent cx="1737360" cy="525780"/>
                <wp:effectExtent l="0" t="0" r="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5257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FF0" w:rsidRPr="00713FF0" w:rsidRDefault="00713FF0" w:rsidP="00713FF0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349.5pt;margin-top:-46.7pt;width:136.8pt;height:4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" fillcolor="white [3201]" stroked="f" strokeweight="1pt">
                <v:textbox>
                  <w:txbxContent>
                    <w:p w:rsidR="00713FF0" w:rsidRPr="00713FF0" w:rsidRDefault="00713FF0" w:rsidP="00713FF0">
                      <w:pPr>
                        <w:jc w:val="righ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1455" w:rsidRPr="00A7637E">
        <w:rPr>
          <w:rFonts w:ascii="ＭＳ ゴシック" w:eastAsia="ＭＳ ゴシック" w:hAnsi="ＭＳ ゴシック" w:hint="eastAsia"/>
          <w:szCs w:val="22"/>
        </w:rPr>
        <w:t>神奈川県みんなのバリアフリー街づくり条例整備基準</w:t>
      </w:r>
      <w:r w:rsidR="00252120" w:rsidRPr="002A3161">
        <w:rPr>
          <w:rFonts w:ascii="ＭＳ ゴシック" w:eastAsia="ＭＳ ゴシック" w:hAnsi="ＭＳ ゴシック" w:hint="eastAsia"/>
          <w:szCs w:val="22"/>
        </w:rPr>
        <w:t>等</w:t>
      </w:r>
      <w:r w:rsidR="00A41455" w:rsidRPr="002A3161">
        <w:rPr>
          <w:rFonts w:ascii="ＭＳ ゴシック" w:eastAsia="ＭＳ ゴシック" w:hAnsi="ＭＳ ゴシック" w:hint="eastAsia"/>
          <w:szCs w:val="22"/>
        </w:rPr>
        <w:t>の見直しについて</w:t>
      </w:r>
    </w:p>
    <w:p w:rsidR="00A41455" w:rsidRPr="002A3161" w:rsidRDefault="00A41455" w:rsidP="003C5D04">
      <w:pPr>
        <w:spacing w:line="0" w:lineRule="atLeast"/>
        <w:mirrorIndents/>
        <w:rPr>
          <w:rFonts w:ascii="ＭＳ ゴシック" w:eastAsia="ＭＳ ゴシック" w:hAnsi="ＭＳ ゴシック"/>
        </w:rPr>
      </w:pPr>
    </w:p>
    <w:p w:rsidR="00A41455" w:rsidRPr="00F4081B" w:rsidRDefault="00F375FD" w:rsidP="00F4081B">
      <w:pPr>
        <w:spacing w:line="0" w:lineRule="atLeast"/>
        <w:mirrorIndents/>
        <w:rPr>
          <w:rFonts w:ascii="ＭＳ ゴシック" w:eastAsia="ＭＳ ゴシック" w:hAnsi="ＭＳ ゴシック"/>
        </w:rPr>
      </w:pPr>
      <w:r w:rsidRPr="00A7637E">
        <w:rPr>
          <w:rFonts w:ascii="ＭＳ ゴシック" w:eastAsia="ＭＳ ゴシック" w:hAnsi="ＭＳ ゴシック" w:hint="eastAsia"/>
        </w:rPr>
        <w:t>１　概要</w:t>
      </w:r>
    </w:p>
    <w:p w:rsidR="00F4081B" w:rsidRPr="00A7637E" w:rsidRDefault="00F4081B" w:rsidP="00F4081B">
      <w:pPr>
        <w:spacing w:line="0" w:lineRule="atLeast"/>
        <w:ind w:firstLineChars="200" w:firstLine="475"/>
        <w:mirrorIndents/>
        <w:rPr>
          <w:rFonts w:ascii="ＭＳ 明朝" w:hAnsi="ＭＳ 明朝"/>
          <w:spacing w:val="4"/>
        </w:rPr>
      </w:pPr>
      <w:r w:rsidRPr="00A7637E">
        <w:rPr>
          <w:rFonts w:asciiTheme="minorEastAsia" w:eastAsiaTheme="minorEastAsia" w:hAnsiTheme="minorEastAsia" w:hint="eastAsia"/>
          <w:spacing w:val="4"/>
        </w:rPr>
        <w:t>条例施</w:t>
      </w:r>
      <w:r w:rsidRPr="00A7637E">
        <w:rPr>
          <w:rFonts w:ascii="ＭＳ 明朝" w:hAnsi="ＭＳ 明朝" w:hint="eastAsia"/>
          <w:spacing w:val="4"/>
        </w:rPr>
        <w:t>行後５年ごとの見直しを検討するにあたり、当事者・学識者・事業者等で構成す</w:t>
      </w:r>
    </w:p>
    <w:p w:rsidR="00F4081B" w:rsidRPr="00A7637E" w:rsidRDefault="00F4081B" w:rsidP="00F4081B">
      <w:pPr>
        <w:spacing w:line="0" w:lineRule="atLeast"/>
        <w:ind w:firstLineChars="100" w:firstLine="237"/>
        <w:mirrorIndents/>
        <w:rPr>
          <w:rFonts w:ascii="ＭＳ 明朝" w:hAnsi="ＭＳ 明朝"/>
          <w:spacing w:val="4"/>
        </w:rPr>
      </w:pPr>
      <w:r w:rsidRPr="00A7637E">
        <w:rPr>
          <w:rFonts w:ascii="ＭＳ 明朝" w:hAnsi="ＭＳ 明朝" w:hint="eastAsia"/>
          <w:spacing w:val="4"/>
        </w:rPr>
        <w:t>る「条例見直し検討会議」</w:t>
      </w:r>
      <w:r w:rsidRPr="00A7637E">
        <w:rPr>
          <w:rFonts w:hint="eastAsia"/>
        </w:rPr>
        <w:t>（令和元年</w:t>
      </w:r>
      <w:r w:rsidRPr="00A7637E">
        <w:rPr>
          <w:rFonts w:asciiTheme="minorEastAsia" w:hAnsiTheme="minorEastAsia" w:hint="eastAsia"/>
        </w:rPr>
        <w:t>11</w:t>
      </w:r>
      <w:r w:rsidRPr="00A7637E">
        <w:rPr>
          <w:rFonts w:hint="eastAsia"/>
        </w:rPr>
        <w:t>月～全６回開催）</w:t>
      </w:r>
      <w:r w:rsidRPr="00A7637E">
        <w:rPr>
          <w:rFonts w:ascii="ＭＳ 明朝" w:hAnsi="ＭＳ 明朝" w:hint="eastAsia"/>
          <w:spacing w:val="4"/>
        </w:rPr>
        <w:t>において議論を行ってきた。</w:t>
      </w:r>
    </w:p>
    <w:p w:rsidR="00F4081B" w:rsidRPr="00A7637E" w:rsidRDefault="00F4081B" w:rsidP="00F4081B">
      <w:pPr>
        <w:spacing w:line="0" w:lineRule="atLeast"/>
        <w:ind w:leftChars="100" w:left="229" w:firstLineChars="100" w:firstLine="237"/>
        <w:mirrorIndents/>
        <w:rPr>
          <w:rFonts w:asciiTheme="minorEastAsia" w:hAnsiTheme="minorEastAsia"/>
        </w:rPr>
      </w:pPr>
      <w:r w:rsidRPr="00A7637E">
        <w:rPr>
          <w:rFonts w:ascii="ＭＳ 明朝" w:hAnsi="ＭＳ 明朝" w:hint="eastAsia"/>
          <w:spacing w:val="4"/>
        </w:rPr>
        <w:t>令和３年秋の条例見直し結果では、条例の他、</w:t>
      </w:r>
      <w:r w:rsidRPr="00A7637E">
        <w:rPr>
          <w:rFonts w:asciiTheme="minorEastAsia" w:hAnsiTheme="minorEastAsia" w:hint="eastAsia"/>
          <w:u w:val="single"/>
        </w:rPr>
        <w:t>整備基準等も、その内容や運用がより実態に即したものとなるよう、運用の改善等の検討を行う必要がある</w:t>
      </w:r>
      <w:r w:rsidRPr="00A7637E">
        <w:rPr>
          <w:rFonts w:asciiTheme="minorEastAsia" w:hAnsiTheme="minorEastAsia" w:hint="eastAsia"/>
        </w:rPr>
        <w:t>とされた。</w:t>
      </w:r>
    </w:p>
    <w:p w:rsidR="00F4081B" w:rsidRPr="00A7637E" w:rsidRDefault="00F4081B" w:rsidP="00F4081B">
      <w:pPr>
        <w:spacing w:line="0" w:lineRule="atLeast"/>
        <w:ind w:firstLineChars="200" w:firstLine="459"/>
        <w:mirrorIndents/>
        <w:rPr>
          <w:rFonts w:asciiTheme="minorEastAsia" w:hAnsiTheme="minorEastAsia"/>
          <w:u w:val="single"/>
        </w:rPr>
      </w:pPr>
      <w:r w:rsidRPr="00A7637E">
        <w:rPr>
          <w:rFonts w:asciiTheme="minorEastAsia" w:hAnsiTheme="minorEastAsia" w:hint="eastAsia"/>
        </w:rPr>
        <w:t>令和４年度は、条例改正を行うとともに、</w:t>
      </w:r>
      <w:r w:rsidRPr="00A7637E">
        <w:rPr>
          <w:rFonts w:asciiTheme="minorEastAsia" w:hAnsiTheme="minorEastAsia" w:hint="eastAsia"/>
          <w:u w:val="single"/>
        </w:rPr>
        <w:t>条例見直し検討会議の議論等を踏まえ、整備基準</w:t>
      </w:r>
    </w:p>
    <w:p w:rsidR="00F4081B" w:rsidRPr="00A7637E" w:rsidRDefault="00F4081B" w:rsidP="00F4081B">
      <w:pPr>
        <w:spacing w:line="0" w:lineRule="atLeast"/>
        <w:ind w:firstLineChars="100" w:firstLine="229"/>
        <w:mirrorIndents/>
        <w:rPr>
          <w:rFonts w:asciiTheme="majorEastAsia" w:eastAsiaTheme="majorEastAsia" w:hAnsiTheme="majorEastAsia"/>
          <w:spacing w:val="4"/>
          <w:u w:val="single"/>
        </w:rPr>
      </w:pPr>
      <w:r w:rsidRPr="00A7637E">
        <w:rPr>
          <w:rFonts w:asciiTheme="minorEastAsia" w:hAnsiTheme="minorEastAsia" w:hint="eastAsia"/>
          <w:u w:val="single"/>
        </w:rPr>
        <w:t>改正に向けた作業のため会議を設置し（整備基準見直し検討会議）検討を行っている。</w:t>
      </w:r>
    </w:p>
    <w:p w:rsidR="00F4081B" w:rsidRDefault="00F4081B" w:rsidP="00243D32">
      <w:pPr>
        <w:spacing w:line="300" w:lineRule="exact"/>
        <w:rPr>
          <w:rFonts w:ascii="ＭＳ 明朝" w:hAnsi="ＭＳ 明朝"/>
        </w:rPr>
      </w:pPr>
    </w:p>
    <w:p w:rsidR="006D4332" w:rsidRPr="00A7637E" w:rsidRDefault="006D4332" w:rsidP="006D4332">
      <w:pPr>
        <w:autoSpaceDE w:val="0"/>
        <w:autoSpaceDN w:val="0"/>
        <w:adjustRightInd w:val="0"/>
        <w:spacing w:line="380" w:lineRule="exact"/>
        <w:ind w:rightChars="-41" w:right="-94"/>
        <w:rPr>
          <w:rFonts w:ascii="ＭＳ ゴシック" w:eastAsia="ＭＳ ゴシック" w:hAnsi="ＭＳ ゴシック"/>
        </w:rPr>
      </w:pPr>
      <w:r w:rsidRPr="00A7637E">
        <w:rPr>
          <w:rFonts w:ascii="ＭＳ ゴシック" w:eastAsia="ＭＳ ゴシック" w:hAnsi="ＭＳ ゴシック" w:hint="eastAsia"/>
        </w:rPr>
        <w:t>２　改正の方向性</w:t>
      </w:r>
    </w:p>
    <w:p w:rsidR="006D4332" w:rsidRPr="00A7637E" w:rsidRDefault="006D4332" w:rsidP="006D4332">
      <w:pPr>
        <w:spacing w:line="0" w:lineRule="atLeast"/>
        <w:mirrorIndents/>
        <w:rPr>
          <w:rFonts w:asciiTheme="majorEastAsia" w:eastAsiaTheme="majorEastAsia" w:hAnsiTheme="majorEastAsia"/>
        </w:rPr>
      </w:pPr>
      <w:r w:rsidRPr="00A7637E">
        <w:rPr>
          <w:rFonts w:asciiTheme="majorEastAsia" w:eastAsiaTheme="majorEastAsia" w:hAnsiTheme="majorEastAsia" w:hint="eastAsia"/>
        </w:rPr>
        <w:t>（１）見直しの検討項目案</w:t>
      </w:r>
    </w:p>
    <w:p w:rsidR="006D4332" w:rsidRPr="00A7637E" w:rsidRDefault="006D4332" w:rsidP="006D4332">
      <w:pPr>
        <w:spacing w:line="0" w:lineRule="atLeast"/>
        <w:ind w:leftChars="200" w:left="459" w:firstLineChars="100" w:firstLine="229"/>
      </w:pPr>
      <w:r w:rsidRPr="00A7637E">
        <w:rPr>
          <w:rFonts w:hint="eastAsia"/>
        </w:rPr>
        <w:t>条例見直し検討会議で整理された検討項目の他、各土木事務所等の実務運用上の課題、国方針や基準改正等に伴い検討が必要な項目、その他検討が必要な事項で構成している。</w:t>
      </w:r>
    </w:p>
    <w:p w:rsidR="006D4332" w:rsidRPr="00A7637E" w:rsidRDefault="006D4332" w:rsidP="006D4332">
      <w:pPr>
        <w:spacing w:line="0" w:lineRule="atLeast"/>
        <w:rPr>
          <w:rFonts w:asciiTheme="majorEastAsia" w:eastAsiaTheme="majorEastAsia" w:hAnsiTheme="majorEastAsia"/>
        </w:rPr>
      </w:pPr>
    </w:p>
    <w:p w:rsidR="00B32B4E" w:rsidRPr="00B32B4E" w:rsidRDefault="00B32B4E" w:rsidP="00B32B4E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（２）見直しの視点</w:t>
      </w:r>
    </w:p>
    <w:p w:rsidR="006D4332" w:rsidRPr="00B32B4E" w:rsidRDefault="00B32B4E" w:rsidP="00B32B4E">
      <w:pPr>
        <w:spacing w:line="0" w:lineRule="atLeast"/>
        <w:ind w:leftChars="100" w:left="458" w:hangingChars="100" w:hanging="229"/>
        <w:rPr>
          <w:rFonts w:asciiTheme="majorEastAsia" w:eastAsiaTheme="majorEastAsia" w:hAnsiTheme="majorEastAsia"/>
        </w:rPr>
      </w:pPr>
      <w:r w:rsidRPr="00A7637E">
        <w:rPr>
          <w:rFonts w:asciiTheme="majorEastAsia" w:eastAsiaTheme="majorEastAsia" w:hAnsiTheme="majorEastAsia" w:hint="eastAsia"/>
        </w:rPr>
        <w:t xml:space="preserve">　ア　全般的事項</w:t>
      </w:r>
    </w:p>
    <w:p w:rsidR="00B32B4E" w:rsidRPr="00B32B4E" w:rsidRDefault="00B32B4E" w:rsidP="00B32B4E">
      <w:pPr>
        <w:spacing w:line="0" w:lineRule="atLeast"/>
        <w:ind w:leftChars="100" w:left="458" w:hangingChars="100" w:hanging="229"/>
        <w:rPr>
          <w:rFonts w:asciiTheme="minorEastAsia" w:hAnsiTheme="minorEastAsia"/>
        </w:rPr>
      </w:pPr>
      <w:r w:rsidRPr="00A7637E">
        <w:rPr>
          <w:rFonts w:asciiTheme="minorEastAsia" w:hAnsiTheme="minorEastAsia" w:hint="eastAsia"/>
        </w:rPr>
        <w:t xml:space="preserve">　　　整備を</w:t>
      </w:r>
      <w:r w:rsidRPr="00A7637E">
        <w:rPr>
          <w:rFonts w:asciiTheme="minorEastAsia" w:hAnsiTheme="minorEastAsia"/>
        </w:rPr>
        <w:t>進める上で</w:t>
      </w:r>
      <w:r w:rsidRPr="00A7637E">
        <w:rPr>
          <w:rFonts w:asciiTheme="minorEastAsia" w:hAnsiTheme="minorEastAsia" w:hint="eastAsia"/>
        </w:rPr>
        <w:t>の</w:t>
      </w:r>
      <w:r w:rsidRPr="00A7637E">
        <w:rPr>
          <w:rFonts w:asciiTheme="minorEastAsia" w:hAnsiTheme="minorEastAsia"/>
        </w:rPr>
        <w:t>実情や個別の課題を考慮し、十分なバリアフリー対応が確保される</w:t>
      </w:r>
      <w:r w:rsidRPr="00A7637E">
        <w:rPr>
          <w:rFonts w:asciiTheme="minorEastAsia" w:hAnsiTheme="minorEastAsia" w:hint="eastAsia"/>
        </w:rPr>
        <w:t xml:space="preserve">　</w:t>
      </w:r>
    </w:p>
    <w:p w:rsidR="006D4332" w:rsidRPr="00A7637E" w:rsidRDefault="006D4332" w:rsidP="006D4332">
      <w:pPr>
        <w:spacing w:line="0" w:lineRule="atLeast"/>
        <w:ind w:leftChars="200" w:left="459" w:firstLineChars="100" w:firstLine="229"/>
        <w:rPr>
          <w:rFonts w:asciiTheme="minorEastAsia" w:hAnsiTheme="minorEastAsia"/>
        </w:rPr>
      </w:pPr>
      <w:r w:rsidRPr="00A7637E">
        <w:rPr>
          <w:rFonts w:asciiTheme="minorEastAsia" w:hAnsiTheme="minorEastAsia" w:hint="eastAsia"/>
        </w:rPr>
        <w:t>ことを</w:t>
      </w:r>
      <w:r w:rsidRPr="00A7637E">
        <w:rPr>
          <w:rFonts w:asciiTheme="minorEastAsia" w:hAnsiTheme="minorEastAsia"/>
        </w:rPr>
        <w:t>前提</w:t>
      </w:r>
      <w:r w:rsidRPr="00A7637E">
        <w:rPr>
          <w:rFonts w:asciiTheme="minorEastAsia" w:hAnsiTheme="minorEastAsia" w:hint="eastAsia"/>
        </w:rPr>
        <w:t>として</w:t>
      </w:r>
      <w:r w:rsidRPr="00A7637E">
        <w:rPr>
          <w:rFonts w:asciiTheme="minorEastAsia" w:hAnsiTheme="minorEastAsia"/>
        </w:rPr>
        <w:t>、検討する</w:t>
      </w:r>
      <w:r w:rsidRPr="00A7637E">
        <w:rPr>
          <w:rFonts w:asciiTheme="minorEastAsia" w:hAnsiTheme="minorEastAsia" w:hint="eastAsia"/>
        </w:rPr>
        <w:t>。なお、見直しの視点としては次に留意して行う。</w:t>
      </w:r>
    </w:p>
    <w:p w:rsidR="006D4332" w:rsidRPr="00A7637E" w:rsidRDefault="006D4332" w:rsidP="006D4332">
      <w:pPr>
        <w:spacing w:line="0" w:lineRule="atLeast"/>
        <w:ind w:firstLineChars="200" w:firstLine="459"/>
        <w:rPr>
          <w:rFonts w:asciiTheme="minorEastAsia" w:eastAsiaTheme="minorEastAsia" w:hAnsiTheme="minorEastAsia"/>
        </w:rPr>
      </w:pPr>
      <w:r w:rsidRPr="00A7637E">
        <w:rPr>
          <w:rFonts w:asciiTheme="minorEastAsia" w:eastAsiaTheme="minorEastAsia" w:hAnsiTheme="minorEastAsia" w:hint="eastAsia"/>
        </w:rPr>
        <w:t>(ｱ)</w:t>
      </w:r>
      <w:r w:rsidRPr="00A7637E">
        <w:rPr>
          <w:rFonts w:asciiTheme="minorEastAsia" w:eastAsiaTheme="minorEastAsia" w:hAnsiTheme="minorEastAsia"/>
        </w:rPr>
        <w:t xml:space="preserve"> 利用者、事業者双方にとってわかりやすいものであるか</w:t>
      </w:r>
    </w:p>
    <w:p w:rsidR="006D4332" w:rsidRPr="00A7637E" w:rsidRDefault="006D4332" w:rsidP="006D4332">
      <w:pPr>
        <w:spacing w:line="0" w:lineRule="atLeast"/>
        <w:ind w:firstLineChars="200" w:firstLine="459"/>
        <w:rPr>
          <w:rFonts w:asciiTheme="minorEastAsia" w:eastAsiaTheme="minorEastAsia" w:hAnsiTheme="minorEastAsia"/>
        </w:rPr>
      </w:pPr>
      <w:r w:rsidRPr="00A7637E">
        <w:rPr>
          <w:rFonts w:asciiTheme="minorEastAsia" w:eastAsiaTheme="minorEastAsia" w:hAnsiTheme="minorEastAsia" w:hint="eastAsia"/>
        </w:rPr>
        <w:t>(ｲ)</w:t>
      </w:r>
      <w:r w:rsidRPr="00A7637E">
        <w:rPr>
          <w:rFonts w:asciiTheme="minorEastAsia" w:eastAsiaTheme="minorEastAsia" w:hAnsiTheme="minorEastAsia"/>
        </w:rPr>
        <w:t xml:space="preserve"> 利用者に対し</w:t>
      </w:r>
      <w:r w:rsidRPr="00A7637E">
        <w:rPr>
          <w:rFonts w:asciiTheme="minorEastAsia" w:eastAsiaTheme="minorEastAsia" w:hAnsiTheme="minorEastAsia" w:hint="eastAsia"/>
        </w:rPr>
        <w:t>必要な</w:t>
      </w:r>
      <w:r w:rsidRPr="00A7637E">
        <w:rPr>
          <w:rFonts w:asciiTheme="minorEastAsia" w:eastAsiaTheme="minorEastAsia" w:hAnsiTheme="minorEastAsia"/>
        </w:rPr>
        <w:t>配慮を欠いていないか</w:t>
      </w:r>
    </w:p>
    <w:p w:rsidR="006D4332" w:rsidRPr="00A7637E" w:rsidRDefault="006D4332" w:rsidP="006D4332">
      <w:pPr>
        <w:spacing w:line="0" w:lineRule="atLeast"/>
        <w:ind w:firstLineChars="200" w:firstLine="459"/>
        <w:rPr>
          <w:rFonts w:asciiTheme="minorEastAsia" w:eastAsiaTheme="minorEastAsia" w:hAnsiTheme="minorEastAsia"/>
        </w:rPr>
      </w:pPr>
      <w:r w:rsidRPr="00A7637E">
        <w:rPr>
          <w:rFonts w:asciiTheme="minorEastAsia" w:eastAsiaTheme="minorEastAsia" w:hAnsiTheme="minorEastAsia" w:hint="eastAsia"/>
        </w:rPr>
        <w:t>(ｳ)</w:t>
      </w:r>
      <w:r w:rsidRPr="00A7637E">
        <w:rPr>
          <w:rFonts w:asciiTheme="minorEastAsia" w:eastAsiaTheme="minorEastAsia" w:hAnsiTheme="minorEastAsia"/>
        </w:rPr>
        <w:t xml:space="preserve"> 事業者に対し過度の負担を課していないか</w:t>
      </w:r>
    </w:p>
    <w:p w:rsidR="006D4332" w:rsidRPr="00A7637E" w:rsidRDefault="006D4332" w:rsidP="006D4332">
      <w:pPr>
        <w:spacing w:line="0" w:lineRule="atLeast"/>
        <w:ind w:firstLineChars="300" w:firstLine="688"/>
        <w:rPr>
          <w:rFonts w:asciiTheme="minorEastAsia" w:eastAsiaTheme="minorEastAsia" w:hAnsiTheme="minorEastAsia"/>
        </w:rPr>
      </w:pPr>
      <w:r w:rsidRPr="00A7637E">
        <w:rPr>
          <w:rFonts w:asciiTheme="minorEastAsia" w:hAnsiTheme="minorEastAsia" w:hint="eastAsia"/>
        </w:rPr>
        <w:t>検討に</w:t>
      </w:r>
      <w:r w:rsidRPr="00A7637E">
        <w:rPr>
          <w:rFonts w:asciiTheme="minorEastAsia" w:hAnsiTheme="minorEastAsia"/>
        </w:rPr>
        <w:t>あたっては、</w:t>
      </w:r>
      <w:r w:rsidRPr="00A7637E">
        <w:rPr>
          <w:rFonts w:asciiTheme="minorEastAsia" w:hAnsiTheme="minorEastAsia" w:hint="eastAsia"/>
        </w:rPr>
        <w:t>審査窓口である各土木事務所</w:t>
      </w:r>
      <w:r w:rsidRPr="00A7637E">
        <w:rPr>
          <w:rFonts w:asciiTheme="minorEastAsia" w:hAnsiTheme="minorEastAsia"/>
        </w:rPr>
        <w:t>等</w:t>
      </w:r>
      <w:r w:rsidRPr="00A7637E">
        <w:rPr>
          <w:rFonts w:asciiTheme="minorEastAsia" w:hAnsiTheme="minorEastAsia" w:hint="eastAsia"/>
        </w:rPr>
        <w:t>や当事者等、関係</w:t>
      </w:r>
      <w:r w:rsidRPr="00A7637E">
        <w:rPr>
          <w:rFonts w:asciiTheme="minorEastAsia" w:hAnsiTheme="minorEastAsia"/>
        </w:rPr>
        <w:t>団体等へ</w:t>
      </w:r>
      <w:r w:rsidRPr="00A7637E">
        <w:rPr>
          <w:rFonts w:asciiTheme="minorEastAsia" w:hAnsiTheme="minorEastAsia" w:hint="eastAsia"/>
        </w:rPr>
        <w:t>の</w:t>
      </w:r>
      <w:r w:rsidRPr="00A7637E">
        <w:rPr>
          <w:rFonts w:asciiTheme="minorEastAsia" w:hAnsiTheme="minorEastAsia"/>
        </w:rPr>
        <w:t>ヒアリ</w:t>
      </w:r>
      <w:r w:rsidRPr="00A7637E">
        <w:rPr>
          <w:rFonts w:asciiTheme="minorEastAsia" w:hAnsiTheme="minorEastAsia" w:hint="eastAsia"/>
        </w:rPr>
        <w:t xml:space="preserve">　　</w:t>
      </w:r>
    </w:p>
    <w:p w:rsidR="00B32B4E" w:rsidRPr="002A3161" w:rsidRDefault="006D4332" w:rsidP="00252120">
      <w:pPr>
        <w:spacing w:line="0" w:lineRule="atLeast"/>
        <w:ind w:firstLineChars="300" w:firstLine="688"/>
        <w:rPr>
          <w:rFonts w:asciiTheme="minorEastAsia" w:hAnsiTheme="minorEastAsia"/>
        </w:rPr>
      </w:pPr>
      <w:r w:rsidRPr="002A3161">
        <w:rPr>
          <w:rFonts w:asciiTheme="minorEastAsia" w:hAnsiTheme="minorEastAsia"/>
        </w:rPr>
        <w:t>ン</w:t>
      </w:r>
      <w:r w:rsidRPr="002A3161">
        <w:rPr>
          <w:rFonts w:asciiTheme="minorEastAsia" w:hAnsiTheme="minorEastAsia" w:hint="eastAsia"/>
        </w:rPr>
        <w:t>グを行う。</w:t>
      </w:r>
    </w:p>
    <w:p w:rsidR="00252120" w:rsidRPr="002A3161" w:rsidRDefault="00252120" w:rsidP="00252120">
      <w:pPr>
        <w:spacing w:line="0" w:lineRule="atLeast"/>
        <w:ind w:firstLineChars="300" w:firstLine="688"/>
        <w:rPr>
          <w:rFonts w:asciiTheme="minorEastAsia" w:hAnsiTheme="minorEastAsia"/>
        </w:rPr>
      </w:pPr>
    </w:p>
    <w:p w:rsidR="00886CFC" w:rsidRPr="002A3161" w:rsidRDefault="00886CFC" w:rsidP="00886CFC">
      <w:pPr>
        <w:spacing w:line="0" w:lineRule="atLeast"/>
        <w:ind w:leftChars="200" w:left="459" w:firstLineChars="100" w:firstLine="229"/>
        <w:rPr>
          <w:rFonts w:asciiTheme="minorEastAsia" w:hAnsiTheme="minorEastAsia"/>
        </w:rPr>
      </w:pPr>
      <w:r w:rsidRPr="002A3161">
        <w:rPr>
          <w:rFonts w:hint="eastAsia"/>
        </w:rPr>
        <w:t>また、今までの「条例見直し検討会議」</w:t>
      </w:r>
      <w:r w:rsidR="00252120" w:rsidRPr="002A3161">
        <w:rPr>
          <w:rFonts w:hint="eastAsia"/>
        </w:rPr>
        <w:t>で</w:t>
      </w:r>
      <w:r w:rsidRPr="002A3161">
        <w:rPr>
          <w:rFonts w:hint="eastAsia"/>
        </w:rPr>
        <w:t>の</w:t>
      </w:r>
      <w:r w:rsidR="005D587F" w:rsidRPr="002A3161">
        <w:rPr>
          <w:rFonts w:hint="eastAsia"/>
        </w:rPr>
        <w:t>検討の流れ</w:t>
      </w:r>
      <w:r w:rsidRPr="002A3161">
        <w:rPr>
          <w:rFonts w:asciiTheme="minorEastAsia" w:hAnsiTheme="minorEastAsia" w:hint="eastAsia"/>
        </w:rPr>
        <w:t>に留意しつつ</w:t>
      </w:r>
      <w:r w:rsidR="00B32B4E" w:rsidRPr="002A3161">
        <w:rPr>
          <w:rFonts w:asciiTheme="minorEastAsia" w:hAnsiTheme="minorEastAsia" w:hint="eastAsia"/>
        </w:rPr>
        <w:t>、</w:t>
      </w:r>
      <w:r w:rsidRPr="002A3161">
        <w:rPr>
          <w:rFonts w:asciiTheme="minorEastAsia" w:hAnsiTheme="minorEastAsia" w:hint="eastAsia"/>
        </w:rPr>
        <w:t>当事者・関係者各団体等へのヒアリング</w:t>
      </w:r>
      <w:r w:rsidR="00252120" w:rsidRPr="002A3161">
        <w:rPr>
          <w:rFonts w:asciiTheme="minorEastAsia" w:hAnsiTheme="minorEastAsia" w:hint="eastAsia"/>
        </w:rPr>
        <w:t>や、</w:t>
      </w:r>
      <w:r w:rsidRPr="002A3161">
        <w:rPr>
          <w:rFonts w:asciiTheme="minorEastAsia" w:hAnsiTheme="minorEastAsia" w:hint="eastAsia"/>
        </w:rPr>
        <w:t>県民会議へ報告を行う他、今後、</w:t>
      </w:r>
      <w:r w:rsidR="00B32B4E" w:rsidRPr="002A3161">
        <w:rPr>
          <w:rFonts w:asciiTheme="minorEastAsia" w:hAnsiTheme="minorEastAsia" w:hint="eastAsia"/>
        </w:rPr>
        <w:t>パブリックコメントを実施</w:t>
      </w:r>
      <w:r w:rsidRPr="002A3161">
        <w:rPr>
          <w:rFonts w:asciiTheme="minorEastAsia" w:hAnsiTheme="minorEastAsia" w:hint="eastAsia"/>
        </w:rPr>
        <w:t>する</w:t>
      </w:r>
      <w:r w:rsidR="00B32B4E" w:rsidRPr="002A3161">
        <w:rPr>
          <w:rFonts w:asciiTheme="minorEastAsia" w:hAnsiTheme="minorEastAsia" w:hint="eastAsia"/>
        </w:rPr>
        <w:t>予定</w:t>
      </w:r>
      <w:r w:rsidRPr="002A3161">
        <w:rPr>
          <w:rFonts w:asciiTheme="minorEastAsia" w:hAnsiTheme="minorEastAsia" w:hint="eastAsia"/>
        </w:rPr>
        <w:t>とし、当事者意見</w:t>
      </w:r>
      <w:r w:rsidR="00252120" w:rsidRPr="002A3161">
        <w:rPr>
          <w:rFonts w:asciiTheme="minorEastAsia" w:hAnsiTheme="minorEastAsia" w:hint="eastAsia"/>
        </w:rPr>
        <w:t>とそ</w:t>
      </w:r>
      <w:r w:rsidRPr="002A3161">
        <w:rPr>
          <w:rFonts w:asciiTheme="minorEastAsia" w:hAnsiTheme="minorEastAsia" w:hint="eastAsia"/>
        </w:rPr>
        <w:t>の趣旨をしっかり</w:t>
      </w:r>
      <w:r w:rsidR="00252120" w:rsidRPr="002A3161">
        <w:rPr>
          <w:rFonts w:asciiTheme="minorEastAsia" w:hAnsiTheme="minorEastAsia" w:hint="eastAsia"/>
        </w:rPr>
        <w:t>踏まえて進めることとする。</w:t>
      </w:r>
    </w:p>
    <w:p w:rsidR="00B32B4E" w:rsidRPr="002A3161" w:rsidRDefault="00B32B4E" w:rsidP="00B32B4E">
      <w:pPr>
        <w:spacing w:line="0" w:lineRule="atLeast"/>
        <w:rPr>
          <w:rFonts w:asciiTheme="minorEastAsia" w:hAnsiTheme="minorEastAsia"/>
        </w:rPr>
      </w:pPr>
    </w:p>
    <w:p w:rsidR="000752FA" w:rsidRPr="002A3161" w:rsidRDefault="006D4332" w:rsidP="00B32B4E">
      <w:pPr>
        <w:spacing w:line="0" w:lineRule="atLeast"/>
        <w:ind w:left="229" w:hangingChars="100" w:hanging="229"/>
        <w:rPr>
          <w:rFonts w:asciiTheme="majorEastAsia" w:eastAsiaTheme="majorEastAsia" w:hAnsiTheme="majorEastAsia"/>
        </w:rPr>
      </w:pPr>
      <w:r w:rsidRPr="002A3161">
        <w:rPr>
          <w:rFonts w:asciiTheme="majorEastAsia" w:eastAsiaTheme="majorEastAsia" w:hAnsiTheme="majorEastAsia" w:hint="eastAsia"/>
        </w:rPr>
        <w:t>（３）その他留意事項等</w:t>
      </w:r>
    </w:p>
    <w:p w:rsidR="000752FA" w:rsidRPr="00A7637E" w:rsidRDefault="000752FA" w:rsidP="000752FA">
      <w:pPr>
        <w:spacing w:line="0" w:lineRule="atLeast"/>
        <w:ind w:leftChars="100" w:left="573" w:hangingChars="150" w:hanging="344"/>
      </w:pPr>
      <w:r w:rsidRPr="002A3161">
        <w:rPr>
          <w:rFonts w:hint="eastAsia"/>
        </w:rPr>
        <w:t>・</w:t>
      </w:r>
      <w:r w:rsidRPr="002A3161">
        <w:rPr>
          <w:rFonts w:hint="eastAsia"/>
        </w:rPr>
        <w:t xml:space="preserve"> </w:t>
      </w:r>
      <w:r w:rsidRPr="002A3161">
        <w:rPr>
          <w:rFonts w:hint="eastAsia"/>
        </w:rPr>
        <w:t xml:space="preserve">　整備基準は、事業者へ基本的に適合・遵守を求める事項として慎重</w:t>
      </w:r>
      <w:r w:rsidRPr="00A7637E">
        <w:rPr>
          <w:rFonts w:hint="eastAsia"/>
        </w:rPr>
        <w:t>な検討が求められるが、法令規則とする必要性や、他法・他条例との整合、遵守できる実現可能性等、法務部門等とも調整しつつ検討する。</w:t>
      </w:r>
    </w:p>
    <w:p w:rsidR="000752FA" w:rsidRPr="00A7637E" w:rsidRDefault="000752FA" w:rsidP="000752FA">
      <w:pPr>
        <w:pStyle w:val="ab"/>
        <w:numPr>
          <w:ilvl w:val="0"/>
          <w:numId w:val="1"/>
        </w:numPr>
        <w:spacing w:line="0" w:lineRule="atLeast"/>
        <w:ind w:leftChars="0"/>
        <w:rPr>
          <w:szCs w:val="24"/>
        </w:rPr>
      </w:pPr>
      <w:r w:rsidRPr="00A7637E">
        <w:rPr>
          <w:rFonts w:hint="eastAsia"/>
          <w:szCs w:val="24"/>
        </w:rPr>
        <w:t xml:space="preserve">　その状況により、整備基準とするもの、ガイドラインへ位置付けて推進するもの、その他施策で推進するもの等、整理を行う。</w:t>
      </w:r>
    </w:p>
    <w:p w:rsidR="000752FA" w:rsidRPr="000752FA" w:rsidRDefault="000752FA" w:rsidP="000752FA">
      <w:pPr>
        <w:spacing w:line="300" w:lineRule="exact"/>
        <w:rPr>
          <w:color w:val="FF0000"/>
        </w:rPr>
      </w:pPr>
    </w:p>
    <w:p w:rsidR="000752FA" w:rsidRDefault="000752FA">
      <w:pPr>
        <w:widowControl/>
        <w:jc w:val="left"/>
        <w:rPr>
          <w:color w:val="FF0000"/>
        </w:rPr>
      </w:pPr>
    </w:p>
    <w:p w:rsidR="00CF0469" w:rsidRPr="00B32B4E" w:rsidRDefault="00CF0469">
      <w:pPr>
        <w:widowControl/>
        <w:jc w:val="left"/>
        <w:rPr>
          <w:rFonts w:ascii="ＭＳ 明朝" w:hAnsi="ＭＳ 明朝"/>
        </w:rPr>
      </w:pPr>
      <w:r>
        <w:rPr>
          <w:rFonts w:asciiTheme="majorEastAsia" w:eastAsiaTheme="majorEastAsia" w:hAnsiTheme="majorEastAsia"/>
        </w:rPr>
        <w:br w:type="page"/>
      </w:r>
    </w:p>
    <w:p w:rsidR="00633860" w:rsidRDefault="005E2E4C" w:rsidP="00176288">
      <w:pPr>
        <w:spacing w:line="300" w:lineRule="exact"/>
        <w:rPr>
          <w:rFonts w:asciiTheme="majorEastAsia" w:eastAsiaTheme="majorEastAsia" w:hAnsiTheme="majorEastAsia"/>
        </w:rPr>
      </w:pPr>
      <w:r w:rsidRPr="00A7637E">
        <w:rPr>
          <w:rFonts w:asciiTheme="majorEastAsia" w:eastAsiaTheme="majorEastAsia" w:hAnsiTheme="majorEastAsia" w:hint="eastAsia"/>
        </w:rPr>
        <w:lastRenderedPageBreak/>
        <w:t xml:space="preserve">３　</w:t>
      </w:r>
      <w:r w:rsidR="00176288">
        <w:rPr>
          <w:rFonts w:asciiTheme="majorEastAsia" w:eastAsiaTheme="majorEastAsia" w:hAnsiTheme="majorEastAsia" w:hint="eastAsia"/>
        </w:rPr>
        <w:t>想定</w:t>
      </w:r>
      <w:r w:rsidR="00A41455" w:rsidRPr="00A7637E">
        <w:rPr>
          <w:rFonts w:asciiTheme="majorEastAsia" w:eastAsiaTheme="majorEastAsia" w:hAnsiTheme="majorEastAsia" w:hint="eastAsia"/>
        </w:rPr>
        <w:t>スケジュール</w:t>
      </w:r>
      <w:r w:rsidR="00DA3B75">
        <w:rPr>
          <w:rFonts w:asciiTheme="majorEastAsia" w:eastAsiaTheme="majorEastAsia" w:hAnsiTheme="majorEastAsia" w:hint="eastAsia"/>
        </w:rPr>
        <w:t>（案）</w:t>
      </w:r>
    </w:p>
    <w:p w:rsidR="00151D5B" w:rsidRPr="00633860" w:rsidRDefault="00151D5B" w:rsidP="00176288">
      <w:pPr>
        <w:spacing w:line="300" w:lineRule="exact"/>
        <w:rPr>
          <w:rFonts w:asciiTheme="majorEastAsia" w:eastAsiaTheme="majorEastAsia" w:hAnsiTheme="majorEastAsia"/>
        </w:rPr>
      </w:pPr>
    </w:p>
    <w:tbl>
      <w:tblPr>
        <w:tblW w:w="8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709"/>
        <w:gridCol w:w="7229"/>
      </w:tblGrid>
      <w:tr w:rsidR="00633860" w:rsidRPr="009E6443" w:rsidTr="001C3360">
        <w:trPr>
          <w:trHeight w:val="442"/>
          <w:jc w:val="center"/>
        </w:trPr>
        <w:tc>
          <w:tcPr>
            <w:tcW w:w="1312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633860" w:rsidRPr="009E6443" w:rsidRDefault="00633860" w:rsidP="001C33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633860" w:rsidRPr="009E6443" w:rsidRDefault="00633860" w:rsidP="006338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</w:tr>
      <w:tr w:rsidR="00633860" w:rsidRPr="009E6443" w:rsidTr="001C3360">
        <w:trPr>
          <w:trHeight w:val="408"/>
          <w:jc w:val="center"/>
        </w:trPr>
        <w:tc>
          <w:tcPr>
            <w:tcW w:w="603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633860" w:rsidRPr="009E6443" w:rsidRDefault="00633860" w:rsidP="001C336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令和４年度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33860" w:rsidRPr="009E6443" w:rsidRDefault="00633860" w:rsidP="001C336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８月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633860" w:rsidRPr="009E6443" w:rsidRDefault="00633860" w:rsidP="001C336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第１回整備基準見直し検討会議（８月12日(金)）</w:t>
            </w:r>
          </w:p>
          <w:p w:rsidR="00633860" w:rsidRPr="009E6443" w:rsidRDefault="00633860" w:rsidP="001C336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・基準の内容について</w:t>
            </w:r>
          </w:p>
          <w:p w:rsidR="00633860" w:rsidRPr="009E6443" w:rsidRDefault="00633860" w:rsidP="001C336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・基準の運用について</w:t>
            </w:r>
          </w:p>
          <w:p w:rsidR="00633860" w:rsidRPr="009E6443" w:rsidRDefault="00633860" w:rsidP="001C3360">
            <w:pPr>
              <w:spacing w:line="0" w:lineRule="atLeast"/>
              <w:jc w:val="left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9E6443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13126D" wp14:editId="70B6B59D">
                      <wp:simplePos x="0" y="0"/>
                      <wp:positionH relativeFrom="column">
                        <wp:posOffset>-15677</wp:posOffset>
                      </wp:positionH>
                      <wp:positionV relativeFrom="paragraph">
                        <wp:posOffset>16510</wp:posOffset>
                      </wp:positionV>
                      <wp:extent cx="7883" cy="492673"/>
                      <wp:effectExtent l="76200" t="38100" r="68580" b="60325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83" cy="49267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4C50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3" o:spid="_x0000_s1026" type="#_x0000_t32" style="position:absolute;left:0;text-align:left;margin-left:-1.25pt;margin-top:1.3pt;width:.6pt;height:3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633860" w:rsidRPr="009E6443" w:rsidTr="001C3360">
        <w:trPr>
          <w:trHeight w:val="408"/>
          <w:jc w:val="center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33860" w:rsidRPr="009E6443" w:rsidRDefault="00633860" w:rsidP="001C336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33860" w:rsidRPr="009E6443" w:rsidRDefault="00633860" w:rsidP="001C336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９月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633860" w:rsidRPr="009E6443" w:rsidRDefault="00633860" w:rsidP="001C336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検討作業</w:t>
            </w:r>
          </w:p>
          <w:p w:rsidR="00633860" w:rsidRPr="009E6443" w:rsidRDefault="00633860" w:rsidP="001C336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6235F5" wp14:editId="4EBCBD76">
                      <wp:simplePos x="0" y="0"/>
                      <wp:positionH relativeFrom="column">
                        <wp:posOffset>3218197</wp:posOffset>
                      </wp:positionH>
                      <wp:positionV relativeFrom="paragraph">
                        <wp:posOffset>245007</wp:posOffset>
                      </wp:positionV>
                      <wp:extent cx="1202394" cy="1645920"/>
                      <wp:effectExtent l="0" t="0" r="17145" b="1143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2394" cy="164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860" w:rsidRPr="009E6443" w:rsidRDefault="00633860" w:rsidP="00CF0469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9E644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・他自治体</w:t>
                                  </w:r>
                                  <w:r w:rsidRPr="009E644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照会</w:t>
                                  </w:r>
                                </w:p>
                                <w:p w:rsidR="00633860" w:rsidRPr="009E6443" w:rsidRDefault="00633860" w:rsidP="00CF0469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9E644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・関係団体(当事者/事業者)ヒアリング</w:t>
                                  </w:r>
                                </w:p>
                                <w:p w:rsidR="00633860" w:rsidRPr="002A3161" w:rsidRDefault="00D834E5" w:rsidP="00CF0469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2A316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・</w:t>
                                  </w:r>
                                  <w:r w:rsidR="00252120" w:rsidRPr="002A316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県民会議</w:t>
                                  </w:r>
                                  <w:r w:rsidR="00252120" w:rsidRPr="002A316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へ</w:t>
                                  </w:r>
                                  <w:r w:rsidR="00252120" w:rsidRPr="002A316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の報告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235F5" id="Rectangle 25" o:spid="_x0000_s1028" style="position:absolute;margin-left:253.4pt;margin-top:19.3pt;width:94.7pt;height:1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">
                      <v:stroke dashstyle="dash"/>
                      <v:textbox inset="5.85pt,.7pt,5.85pt,.7pt">
                        <w:txbxContent>
                          <w:p w:rsidR="00633860" w:rsidRPr="009E6443" w:rsidRDefault="00633860" w:rsidP="00CF046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E6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・他自治体</w:t>
                            </w:r>
                            <w:r w:rsidRPr="009E6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照会</w:t>
                            </w:r>
                          </w:p>
                          <w:p w:rsidR="00633860" w:rsidRPr="009E6443" w:rsidRDefault="00633860" w:rsidP="00CF046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E6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・関係団体(当事者/事業者)ヒアリング</w:t>
                            </w:r>
                          </w:p>
                          <w:p w:rsidR="00633860" w:rsidRPr="002A3161" w:rsidRDefault="00D834E5" w:rsidP="00CF046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A316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252120" w:rsidRPr="002A316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県民会議</w:t>
                            </w:r>
                            <w:r w:rsidR="00252120" w:rsidRPr="002A316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へ</w:t>
                            </w:r>
                            <w:r w:rsidR="00252120" w:rsidRPr="002A316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の報告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33860" w:rsidRPr="009E6443" w:rsidTr="001C3360">
        <w:trPr>
          <w:trHeight w:val="791"/>
          <w:jc w:val="center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33860" w:rsidRPr="009E6443" w:rsidRDefault="00633860" w:rsidP="001C336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633860" w:rsidRPr="009E6443" w:rsidRDefault="00633860" w:rsidP="001C336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10月</w:t>
            </w:r>
          </w:p>
        </w:tc>
        <w:tc>
          <w:tcPr>
            <w:tcW w:w="7229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633860" w:rsidRPr="009E6443" w:rsidRDefault="00633860" w:rsidP="001C336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第２回整備基準見直し検討会議（10月</w:t>
            </w:r>
            <w:r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18日（火）</w:t>
            </w:r>
            <w:r w:rsidRPr="009E6443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）</w:t>
            </w:r>
          </w:p>
          <w:p w:rsidR="00633860" w:rsidRPr="009E6443" w:rsidRDefault="00633860" w:rsidP="001C336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・基準の内容について</w:t>
            </w:r>
          </w:p>
          <w:p w:rsidR="00633860" w:rsidRPr="009E6443" w:rsidRDefault="00633860" w:rsidP="001C336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BD4051" wp14:editId="2C594535">
                      <wp:simplePos x="0" y="0"/>
                      <wp:positionH relativeFrom="column">
                        <wp:posOffset>10305</wp:posOffset>
                      </wp:positionH>
                      <wp:positionV relativeFrom="paragraph">
                        <wp:posOffset>139164</wp:posOffset>
                      </wp:positionV>
                      <wp:extent cx="3941" cy="599090"/>
                      <wp:effectExtent l="76200" t="38100" r="72390" b="4889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1" cy="5990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DD2D16" id="直線矢印コネクタ 35" o:spid="_x0000_s1026" type="#_x0000_t32" style="position:absolute;left:0;text-align:left;margin-left:.8pt;margin-top:10.95pt;width:.3pt;height:47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9E6443">
              <w:rPr>
                <w:rFonts w:asciiTheme="majorEastAsia" w:eastAsiaTheme="majorEastAsia" w:hAnsiTheme="majorEastAsia" w:hint="eastAsia"/>
                <w:sz w:val="22"/>
              </w:rPr>
              <w:t>・基準の運用について</w:t>
            </w:r>
          </w:p>
          <w:p w:rsidR="00633860" w:rsidRDefault="00633860" w:rsidP="001C336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33860" w:rsidRPr="009E6443" w:rsidRDefault="00633860" w:rsidP="00CF0469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3860" w:rsidRPr="009E6443" w:rsidTr="001C3360">
        <w:trPr>
          <w:trHeight w:val="707"/>
          <w:jc w:val="center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33860" w:rsidRPr="009E6443" w:rsidRDefault="00633860" w:rsidP="001C336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633860" w:rsidRPr="009E6443" w:rsidRDefault="00633860" w:rsidP="001C336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11月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633860" w:rsidRPr="009E6443" w:rsidRDefault="00633860" w:rsidP="001C336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33860" w:rsidRPr="009E6443" w:rsidRDefault="00633860" w:rsidP="001C336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検討作業</w:t>
            </w:r>
          </w:p>
          <w:p w:rsidR="00633860" w:rsidRPr="009E6443" w:rsidRDefault="00633860" w:rsidP="001C336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3860" w:rsidRPr="009E6443" w:rsidTr="001C3360">
        <w:trPr>
          <w:trHeight w:val="819"/>
          <w:jc w:val="center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33860" w:rsidRPr="009E6443" w:rsidRDefault="00633860" w:rsidP="001C336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33860" w:rsidRPr="009E6443" w:rsidRDefault="00633860" w:rsidP="001C336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12月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633860" w:rsidRPr="009E6443" w:rsidRDefault="00633860" w:rsidP="001C336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第３回整備基準見直し検討会議（12月</w:t>
            </w:r>
            <w:r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27日（火）</w:t>
            </w:r>
            <w:r w:rsidRPr="009E6443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）</w:t>
            </w:r>
          </w:p>
          <w:p w:rsidR="00633860" w:rsidRPr="009E6443" w:rsidRDefault="00633860" w:rsidP="001C336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・整備基準改正案まとめ</w:t>
            </w:r>
          </w:p>
          <w:p w:rsidR="00633860" w:rsidRPr="009E6443" w:rsidRDefault="00633860" w:rsidP="001C336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3860" w:rsidRPr="009E6443" w:rsidTr="001C3360">
        <w:trPr>
          <w:trHeight w:val="852"/>
          <w:jc w:val="center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33860" w:rsidRPr="009E6443" w:rsidRDefault="00633860" w:rsidP="001C336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633860" w:rsidRPr="009E6443" w:rsidRDefault="00633860" w:rsidP="001C336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１月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633860" w:rsidRDefault="00633860" w:rsidP="001C336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C0DDAA" wp14:editId="3D04B3AD">
                      <wp:simplePos x="0" y="0"/>
                      <wp:positionH relativeFrom="column">
                        <wp:posOffset>3289864</wp:posOffset>
                      </wp:positionH>
                      <wp:positionV relativeFrom="paragraph">
                        <wp:posOffset>65052</wp:posOffset>
                      </wp:positionV>
                      <wp:extent cx="1136297" cy="2681111"/>
                      <wp:effectExtent l="0" t="0" r="26035" b="24130"/>
                      <wp:wrapNone/>
                      <wp:docPr id="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297" cy="2681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860" w:rsidRPr="009E6443" w:rsidRDefault="00633860" w:rsidP="0063386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9E644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・ガイドブック版下修正作業</w:t>
                                  </w:r>
                                </w:p>
                                <w:p w:rsidR="00633860" w:rsidRPr="009E6443" w:rsidRDefault="00633860" w:rsidP="0063386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9E644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（１</w:t>
                                  </w:r>
                                  <w:r w:rsidRPr="009E644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月</w:t>
                                  </w:r>
                                  <w:r w:rsidRPr="009E644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～）</w:t>
                                  </w:r>
                                </w:p>
                                <w:p w:rsidR="00633860" w:rsidRDefault="00633860" w:rsidP="0063386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  <w:p w:rsidR="00633860" w:rsidRDefault="00633860" w:rsidP="0063386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・改正規則の周知…資料</w:t>
                                  </w:r>
                                  <w:r w:rsidRPr="009E644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配布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、</w:t>
                                  </w:r>
                                  <w:r w:rsidRPr="009E644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HP掲載等(４月～)</w:t>
                                  </w:r>
                                </w:p>
                                <w:p w:rsidR="00633860" w:rsidRPr="004E7185" w:rsidRDefault="00633860" w:rsidP="0063386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  <w:p w:rsidR="00633860" w:rsidRPr="009E6443" w:rsidRDefault="00633860" w:rsidP="0063386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ガイドブック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完成</w:t>
                                  </w:r>
                                </w:p>
                                <w:p w:rsidR="00633860" w:rsidRPr="009E6443" w:rsidRDefault="00633860" w:rsidP="0063386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0DDAA" id="Rectangle 26" o:spid="_x0000_s1029" style="position:absolute;margin-left:259.05pt;margin-top:5.1pt;width:89.45pt;height:21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">
                      <v:stroke dashstyle="dash"/>
                      <v:textbox inset="5.85pt,.7pt,5.85pt,.7pt">
                        <w:txbxContent>
                          <w:p w:rsidR="00633860" w:rsidRPr="009E6443" w:rsidRDefault="00633860" w:rsidP="0063386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E6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・ガイドブック版下修正作業</w:t>
                            </w:r>
                          </w:p>
                          <w:p w:rsidR="00633860" w:rsidRPr="009E6443" w:rsidRDefault="00633860" w:rsidP="0063386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E6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（１</w:t>
                            </w:r>
                            <w:r w:rsidRPr="009E6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月</w:t>
                            </w:r>
                            <w:r w:rsidRPr="009E6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～）</w:t>
                            </w:r>
                          </w:p>
                          <w:p w:rsidR="00633860" w:rsidRDefault="00633860" w:rsidP="0063386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633860" w:rsidRDefault="00633860" w:rsidP="0063386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・改正規則の周知…資料</w:t>
                            </w:r>
                            <w:r w:rsidRPr="009E6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配布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Pr="009E6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HP掲載等(４月～)</w:t>
                            </w:r>
                          </w:p>
                          <w:p w:rsidR="00633860" w:rsidRPr="004E7185" w:rsidRDefault="00633860" w:rsidP="0063386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633860" w:rsidRPr="009E6443" w:rsidRDefault="00633860" w:rsidP="0063386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ガイドブック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完成</w:t>
                            </w:r>
                          </w:p>
                          <w:p w:rsidR="00633860" w:rsidRPr="009E6443" w:rsidRDefault="00633860" w:rsidP="0063386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政策法務課へ内申（１月上旬～2/10頃）</w:t>
            </w:r>
          </w:p>
          <w:p w:rsidR="00633860" w:rsidRPr="009E6443" w:rsidRDefault="00633860" w:rsidP="001C336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B6DB7">
              <w:rPr>
                <w:rFonts w:asciiTheme="majorEastAsia" w:eastAsiaTheme="majorEastAsia" w:hAnsiTheme="majorEastAsia" w:hint="eastAsia"/>
                <w:sz w:val="22"/>
              </w:rPr>
              <w:t>※第３回会議の状況により最終案を内申前に再調整</w:t>
            </w:r>
          </w:p>
        </w:tc>
      </w:tr>
      <w:tr w:rsidR="00633860" w:rsidRPr="009E6443" w:rsidTr="001C3360">
        <w:trPr>
          <w:trHeight w:val="850"/>
          <w:jc w:val="center"/>
        </w:trPr>
        <w:tc>
          <w:tcPr>
            <w:tcW w:w="6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33860" w:rsidRPr="009E6443" w:rsidRDefault="00633860" w:rsidP="001C336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633860" w:rsidRPr="009E6443" w:rsidRDefault="00633860" w:rsidP="001C336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２月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3860" w:rsidRDefault="00633860" w:rsidP="001C336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〇パブリックコメント（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２月上旬～３月上旬</w:t>
            </w:r>
            <w:r w:rsidRPr="009E6443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633860" w:rsidRPr="009E6443" w:rsidRDefault="00633860" w:rsidP="001C336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3860" w:rsidRPr="009E6443" w:rsidTr="001C3360">
        <w:trPr>
          <w:trHeight w:val="976"/>
          <w:jc w:val="center"/>
        </w:trPr>
        <w:tc>
          <w:tcPr>
            <w:tcW w:w="6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60" w:rsidRPr="009E6443" w:rsidRDefault="00633860" w:rsidP="001C3360">
            <w:pPr>
              <w:ind w:right="561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3860" w:rsidRPr="009E6443" w:rsidRDefault="00633860" w:rsidP="001C336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３月</w:t>
            </w:r>
          </w:p>
        </w:tc>
        <w:tc>
          <w:tcPr>
            <w:tcW w:w="7229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633860" w:rsidRDefault="00633860" w:rsidP="001C336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〇最終調整</w:t>
            </w:r>
          </w:p>
          <w:p w:rsidR="00633860" w:rsidRPr="009E6443" w:rsidRDefault="00633860" w:rsidP="001C336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〇整備基準改正起案・決裁</w:t>
            </w:r>
          </w:p>
          <w:p w:rsidR="00633860" w:rsidRDefault="00633860" w:rsidP="001C336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  <w:u w:val="double"/>
              </w:rPr>
            </w:pPr>
          </w:p>
          <w:p w:rsidR="00633860" w:rsidRPr="00696BC9" w:rsidRDefault="00633860" w:rsidP="001C3360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  <w:u w:val="double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  <w:u w:val="double"/>
              </w:rPr>
              <w:t>規則改正</w:t>
            </w:r>
            <w:r>
              <w:rPr>
                <w:rFonts w:asciiTheme="majorEastAsia" w:eastAsiaTheme="majorEastAsia" w:hAnsiTheme="majorEastAsia" w:hint="eastAsia"/>
                <w:sz w:val="22"/>
                <w:u w:val="double"/>
              </w:rPr>
              <w:t>（３月末公布を目標</w:t>
            </w:r>
            <w:r w:rsidRPr="009E6443">
              <w:rPr>
                <w:rFonts w:asciiTheme="majorEastAsia" w:eastAsiaTheme="majorEastAsia" w:hAnsiTheme="majorEastAsia" w:hint="eastAsia"/>
                <w:sz w:val="22"/>
                <w:u w:val="double"/>
              </w:rPr>
              <w:t>）</w:t>
            </w:r>
          </w:p>
        </w:tc>
      </w:tr>
      <w:tr w:rsidR="00633860" w:rsidRPr="009E6443" w:rsidTr="001C3360">
        <w:trPr>
          <w:trHeight w:val="1532"/>
          <w:jc w:val="center"/>
        </w:trPr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3860" w:rsidRPr="009E6443" w:rsidRDefault="00633860" w:rsidP="001C33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</w:p>
          <w:p w:rsidR="00633860" w:rsidRPr="009E6443" w:rsidRDefault="00633860" w:rsidP="001C33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  <w:p w:rsidR="00633860" w:rsidRPr="009E6443" w:rsidRDefault="00633860" w:rsidP="001C33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33860" w:rsidRPr="009E6443" w:rsidRDefault="00633860" w:rsidP="001C3360">
            <w:pPr>
              <w:ind w:rightChars="-43" w:right="-99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４月</w:t>
            </w:r>
          </w:p>
          <w:p w:rsidR="00633860" w:rsidRPr="009E6443" w:rsidRDefault="00633860" w:rsidP="001C3360">
            <w:pPr>
              <w:ind w:rightChars="-43" w:right="-99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33860" w:rsidRPr="009E6443" w:rsidRDefault="00633860" w:rsidP="001C3360">
            <w:pPr>
              <w:ind w:rightChars="-43" w:right="-99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33860" w:rsidRPr="009E6443" w:rsidRDefault="00633860" w:rsidP="001C3360">
            <w:pPr>
              <w:ind w:rightChars="-43" w:right="-99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33860" w:rsidRPr="009E6443" w:rsidRDefault="00633860" w:rsidP="001C3360">
            <w:pPr>
              <w:ind w:rightChars="-43" w:right="-99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10月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3860" w:rsidRPr="009E6443" w:rsidRDefault="00633860" w:rsidP="001C33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6DC37E" wp14:editId="25F1BC33">
                      <wp:simplePos x="0" y="0"/>
                      <wp:positionH relativeFrom="column">
                        <wp:posOffset>15050</wp:posOffset>
                      </wp:positionH>
                      <wp:positionV relativeFrom="paragraph">
                        <wp:posOffset>107637</wp:posOffset>
                      </wp:positionV>
                      <wp:extent cx="0" cy="740979"/>
                      <wp:effectExtent l="76200" t="38100" r="57150" b="59690"/>
                      <wp:wrapNone/>
                      <wp:docPr id="3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097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AD755" id="直線矢印コネクタ 31" o:spid="_x0000_s1026" type="#_x0000_t32" style="position:absolute;left:0;text-align:left;margin-left:1.2pt;margin-top:8.5pt;width:0;height:5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633860" w:rsidRPr="009E6443" w:rsidRDefault="00633860" w:rsidP="001C33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33860" w:rsidRPr="009E6443" w:rsidRDefault="00633860" w:rsidP="001C33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</w:rPr>
              <w:t>周知期間</w:t>
            </w:r>
          </w:p>
          <w:p w:rsidR="00633860" w:rsidRPr="009E6443" w:rsidRDefault="00633860" w:rsidP="001C33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33860" w:rsidRDefault="00633860" w:rsidP="001C33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33860" w:rsidRPr="009E6443" w:rsidRDefault="00633860" w:rsidP="001C33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33860" w:rsidRPr="009E6443" w:rsidRDefault="00633860" w:rsidP="001C33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  <w:highlight w:val="yellow"/>
                <w:u w:val="double"/>
              </w:rPr>
            </w:pPr>
            <w:r w:rsidRPr="009E6443">
              <w:rPr>
                <w:rFonts w:asciiTheme="majorEastAsia" w:eastAsiaTheme="majorEastAsia" w:hAnsiTheme="majorEastAsia" w:hint="eastAsia"/>
                <w:sz w:val="22"/>
                <w:u w:val="double"/>
              </w:rPr>
              <w:t>改正規則施行</w:t>
            </w:r>
          </w:p>
        </w:tc>
      </w:tr>
    </w:tbl>
    <w:p w:rsidR="00633860" w:rsidRPr="00F66C28" w:rsidRDefault="00633860" w:rsidP="00633860">
      <w:pPr>
        <w:jc w:val="left"/>
      </w:pPr>
    </w:p>
    <w:p w:rsidR="00633860" w:rsidRPr="00A7637E" w:rsidRDefault="00633860" w:rsidP="00243D32">
      <w:pPr>
        <w:spacing w:line="300" w:lineRule="exact"/>
        <w:rPr>
          <w:rFonts w:ascii="ＭＳ 明朝" w:hAnsi="ＭＳ 明朝"/>
        </w:rPr>
      </w:pPr>
      <w:r>
        <w:br w:type="page"/>
      </w:r>
    </w:p>
    <w:p w:rsidR="00EE1559" w:rsidRPr="00A7637E" w:rsidRDefault="00EE1559" w:rsidP="00EE1559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A7637E">
        <w:rPr>
          <w:rFonts w:asciiTheme="minorEastAsia" w:eastAsiaTheme="minorEastAsia" w:hAnsiTheme="minorEastAsia" w:hint="eastAsia"/>
        </w:rPr>
        <w:lastRenderedPageBreak/>
        <w:t>＝検討項目＝</w:t>
      </w:r>
      <w:r w:rsidR="00FF7698" w:rsidRPr="00A7637E">
        <w:rPr>
          <w:rFonts w:asciiTheme="minorEastAsia" w:eastAsiaTheme="minorEastAsia" w:hAnsiTheme="minorEastAsia" w:hint="eastAsia"/>
        </w:rPr>
        <w:t>（詳細は別紙参照）</w:t>
      </w:r>
    </w:p>
    <w:p w:rsidR="00EE1559" w:rsidRPr="00A7637E" w:rsidRDefault="00EE1559" w:rsidP="00EE1559">
      <w:pPr>
        <w:pStyle w:val="ab"/>
        <w:numPr>
          <w:ilvl w:val="0"/>
          <w:numId w:val="2"/>
        </w:numPr>
        <w:spacing w:line="320" w:lineRule="exact"/>
        <w:ind w:leftChars="0"/>
        <w:jc w:val="left"/>
        <w:rPr>
          <w:rFonts w:asciiTheme="minorEastAsia" w:hAnsiTheme="minorEastAsia"/>
        </w:rPr>
      </w:pPr>
      <w:r w:rsidRPr="00A7637E">
        <w:rPr>
          <w:rFonts w:asciiTheme="minorEastAsia" w:hAnsiTheme="minorEastAsia" w:hint="eastAsia"/>
          <w:spacing w:val="-6"/>
        </w:rPr>
        <w:t>未整備割合の高い項目・基準の運用状況を踏まえた対応（</w:t>
      </w:r>
      <w:r w:rsidRPr="00A7637E">
        <w:rPr>
          <w:rFonts w:asciiTheme="minorEastAsia" w:hAnsiTheme="minorEastAsia" w:hint="eastAsia"/>
        </w:rPr>
        <w:t>用途や規模の状況を踏まえた「遵守」の取扱の検討）</w:t>
      </w:r>
      <w:r w:rsidR="0006663B" w:rsidRPr="00A7637E">
        <w:rPr>
          <w:rFonts w:asciiTheme="minorEastAsia" w:hAnsiTheme="minorEastAsia" w:hint="eastAsia"/>
        </w:rPr>
        <w:t>【土木等の課題提起</w:t>
      </w:r>
      <w:r w:rsidRPr="00A7637E">
        <w:rPr>
          <w:rFonts w:asciiTheme="minorEastAsia" w:hAnsiTheme="minorEastAsia" w:hint="eastAsia"/>
        </w:rPr>
        <w:t>】</w:t>
      </w:r>
    </w:p>
    <w:p w:rsidR="00EE1559" w:rsidRPr="00A7637E" w:rsidRDefault="00EE1559" w:rsidP="00EE1559">
      <w:pPr>
        <w:spacing w:line="320" w:lineRule="exact"/>
        <w:jc w:val="left"/>
        <w:rPr>
          <w:rFonts w:asciiTheme="minorEastAsia" w:hAnsiTheme="minorEastAsia"/>
          <w:sz w:val="28"/>
        </w:rPr>
      </w:pPr>
    </w:p>
    <w:p w:rsidR="00EE1559" w:rsidRPr="00A7637E" w:rsidRDefault="00EE1559" w:rsidP="00EE1559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A7637E">
        <w:rPr>
          <w:rFonts w:asciiTheme="minorEastAsia" w:eastAsiaTheme="minorEastAsia" w:hAnsiTheme="minorEastAsia" w:hint="eastAsia"/>
        </w:rPr>
        <w:t>（２）　便所の整備基準について</w:t>
      </w:r>
    </w:p>
    <w:p w:rsidR="00EE1559" w:rsidRPr="00A7637E" w:rsidRDefault="00EE1559" w:rsidP="00EE1559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A7637E">
        <w:rPr>
          <w:rFonts w:asciiTheme="minorEastAsia" w:eastAsiaTheme="minorEastAsia" w:hAnsiTheme="minorEastAsia" w:hint="eastAsia"/>
        </w:rPr>
        <w:t xml:space="preserve">　　ア　公共トイレの整備の方向性（機能分散について）【国改正関係】</w:t>
      </w:r>
    </w:p>
    <w:p w:rsidR="00EE1559" w:rsidRPr="00A7637E" w:rsidRDefault="00EE1559" w:rsidP="00EE1559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A7637E">
        <w:rPr>
          <w:rFonts w:asciiTheme="minorEastAsia" w:eastAsiaTheme="minorEastAsia" w:hAnsiTheme="minorEastAsia" w:hint="eastAsia"/>
        </w:rPr>
        <w:t xml:space="preserve">　　イ　乳幼児用設備の規定について</w:t>
      </w:r>
      <w:r w:rsidR="0006663B" w:rsidRPr="00A7637E">
        <w:rPr>
          <w:rFonts w:asciiTheme="minorEastAsia" w:eastAsiaTheme="minorEastAsia" w:hAnsiTheme="minorEastAsia" w:hint="eastAsia"/>
        </w:rPr>
        <w:t>【その他</w:t>
      </w:r>
      <w:r w:rsidRPr="00A7637E">
        <w:rPr>
          <w:rFonts w:asciiTheme="minorEastAsia" w:eastAsiaTheme="minorEastAsia" w:hAnsiTheme="minorEastAsia" w:hint="eastAsia"/>
        </w:rPr>
        <w:t>】</w:t>
      </w:r>
    </w:p>
    <w:p w:rsidR="00EE1559" w:rsidRPr="00A7637E" w:rsidRDefault="00EE1559" w:rsidP="00EE1559">
      <w:pPr>
        <w:spacing w:line="320" w:lineRule="exact"/>
        <w:jc w:val="left"/>
        <w:rPr>
          <w:rFonts w:asciiTheme="minorEastAsia" w:eastAsiaTheme="minorEastAsia" w:hAnsiTheme="minorEastAsia"/>
        </w:rPr>
      </w:pPr>
    </w:p>
    <w:p w:rsidR="00EE1559" w:rsidRPr="00A7637E" w:rsidRDefault="00EE1559" w:rsidP="00EE1559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A7637E">
        <w:rPr>
          <w:rFonts w:asciiTheme="minorEastAsia" w:eastAsiaTheme="minorEastAsia" w:hAnsiTheme="minorEastAsia" w:hint="eastAsia"/>
        </w:rPr>
        <w:t>（３）　避難設備の整備基準について【条例見直し検討会議】</w:t>
      </w:r>
    </w:p>
    <w:p w:rsidR="00EE1559" w:rsidRPr="00A7637E" w:rsidRDefault="00EE1559" w:rsidP="00EE1559">
      <w:pPr>
        <w:spacing w:line="320" w:lineRule="exact"/>
        <w:jc w:val="left"/>
        <w:rPr>
          <w:rFonts w:asciiTheme="minorEastAsia" w:eastAsiaTheme="minorEastAsia" w:hAnsiTheme="minorEastAsia"/>
        </w:rPr>
      </w:pPr>
    </w:p>
    <w:p w:rsidR="00EE1559" w:rsidRPr="00A7637E" w:rsidRDefault="00EE1559" w:rsidP="00EE1559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A7637E">
        <w:rPr>
          <w:rFonts w:asciiTheme="minorEastAsia" w:eastAsiaTheme="minorEastAsia" w:hAnsiTheme="minorEastAsia" w:hint="eastAsia"/>
        </w:rPr>
        <w:t>（４）　幅広歩道等におけるベンチ等の休憩施設設置促進について</w:t>
      </w:r>
      <w:r w:rsidR="0006663B" w:rsidRPr="00A7637E">
        <w:rPr>
          <w:rFonts w:asciiTheme="minorEastAsia" w:eastAsiaTheme="minorEastAsia" w:hAnsiTheme="minorEastAsia" w:hint="eastAsia"/>
        </w:rPr>
        <w:t>【土木等の課題提起</w:t>
      </w:r>
      <w:r w:rsidRPr="00A7637E">
        <w:rPr>
          <w:rFonts w:asciiTheme="minorEastAsia" w:eastAsiaTheme="minorEastAsia" w:hAnsiTheme="minorEastAsia" w:hint="eastAsia"/>
        </w:rPr>
        <w:t>】</w:t>
      </w:r>
    </w:p>
    <w:p w:rsidR="00EE1559" w:rsidRPr="00A7637E" w:rsidRDefault="00EE1559" w:rsidP="00EE1559">
      <w:pPr>
        <w:spacing w:line="320" w:lineRule="exact"/>
        <w:jc w:val="left"/>
        <w:rPr>
          <w:rFonts w:asciiTheme="minorEastAsia" w:eastAsiaTheme="minorEastAsia" w:hAnsiTheme="minorEastAsia"/>
        </w:rPr>
      </w:pPr>
    </w:p>
    <w:p w:rsidR="00EE1559" w:rsidRPr="00A7637E" w:rsidRDefault="00EE1559" w:rsidP="00EE1559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A7637E">
        <w:rPr>
          <w:rFonts w:asciiTheme="minorEastAsia" w:eastAsiaTheme="minorEastAsia" w:hAnsiTheme="minorEastAsia" w:hint="eastAsia"/>
        </w:rPr>
        <w:t>（５）　施設の円滑な利用のための支援の提供について【条例見直し検討会議】</w:t>
      </w:r>
    </w:p>
    <w:p w:rsidR="00EE1559" w:rsidRPr="00A7637E" w:rsidRDefault="00EE1559" w:rsidP="00EE1559">
      <w:pPr>
        <w:spacing w:line="320" w:lineRule="exact"/>
        <w:jc w:val="left"/>
        <w:rPr>
          <w:rFonts w:asciiTheme="minorEastAsia" w:eastAsiaTheme="minorEastAsia" w:hAnsiTheme="minorEastAsia"/>
        </w:rPr>
      </w:pPr>
    </w:p>
    <w:p w:rsidR="00EE1559" w:rsidRPr="00A7637E" w:rsidRDefault="00EE1559" w:rsidP="00EE1559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A7637E">
        <w:rPr>
          <w:rFonts w:asciiTheme="minorEastAsia" w:eastAsiaTheme="minorEastAsia" w:hAnsiTheme="minorEastAsia" w:hint="eastAsia"/>
        </w:rPr>
        <w:t>（６）　施設計画段階からの利用者の参画に関する検討【条例見直し検討会議】</w:t>
      </w:r>
    </w:p>
    <w:p w:rsidR="00EE1559" w:rsidRPr="00A7637E" w:rsidRDefault="00EE1559" w:rsidP="00EE1559">
      <w:pPr>
        <w:spacing w:line="320" w:lineRule="exact"/>
        <w:jc w:val="left"/>
        <w:rPr>
          <w:rFonts w:asciiTheme="minorEastAsia" w:eastAsiaTheme="minorEastAsia" w:hAnsiTheme="minorEastAsia"/>
        </w:rPr>
      </w:pPr>
    </w:p>
    <w:p w:rsidR="00EE1559" w:rsidRPr="00A7637E" w:rsidRDefault="00EE1559" w:rsidP="00EE1559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A7637E">
        <w:rPr>
          <w:rFonts w:asciiTheme="minorEastAsia" w:eastAsiaTheme="minorEastAsia" w:hAnsiTheme="minorEastAsia" w:hint="eastAsia"/>
        </w:rPr>
        <w:t>（７）　聴覚障害者の安全かつ円滑な利用に必要な設備【条例見直し検討会議】</w:t>
      </w:r>
    </w:p>
    <w:p w:rsidR="00A81A1B" w:rsidRPr="00A7637E" w:rsidRDefault="00A81A1B" w:rsidP="00243D32">
      <w:pPr>
        <w:spacing w:line="300" w:lineRule="exact"/>
        <w:rPr>
          <w:rFonts w:ascii="ＭＳ 明朝" w:hAnsi="ＭＳ 明朝"/>
        </w:rPr>
      </w:pPr>
    </w:p>
    <w:p w:rsidR="00041633" w:rsidRDefault="00041633" w:rsidP="00243D32">
      <w:pPr>
        <w:spacing w:line="300" w:lineRule="exact"/>
        <w:rPr>
          <w:rFonts w:ascii="ＭＳ 明朝" w:hAnsi="ＭＳ 明朝"/>
        </w:rPr>
      </w:pPr>
    </w:p>
    <w:p w:rsidR="007517AF" w:rsidRPr="00A7637E" w:rsidRDefault="007517AF" w:rsidP="00243D32">
      <w:pPr>
        <w:spacing w:line="300" w:lineRule="exact"/>
        <w:rPr>
          <w:rFonts w:ascii="ＭＳ 明朝" w:hAnsi="ＭＳ 明朝"/>
        </w:rPr>
      </w:pPr>
    </w:p>
    <w:p w:rsidR="00A81A1B" w:rsidRPr="00A7637E" w:rsidRDefault="00FF7698" w:rsidP="00FF7698">
      <w:pPr>
        <w:snapToGrid w:val="0"/>
        <w:ind w:firstLineChars="100" w:firstLine="229"/>
        <w:rPr>
          <w:rFonts w:ascii="ＭＳ 明朝" w:hAnsi="ＭＳ 明朝"/>
        </w:rPr>
      </w:pPr>
      <w:r w:rsidRPr="00A7637E">
        <w:rPr>
          <w:rFonts w:ascii="ＭＳ 明朝" w:hAnsi="ＭＳ 明朝" w:hint="eastAsia"/>
        </w:rPr>
        <w:t>この案は、10</w:t>
      </w:r>
      <w:r w:rsidR="00A81A1B" w:rsidRPr="00A7637E">
        <w:rPr>
          <w:rFonts w:ascii="ＭＳ 明朝" w:hAnsi="ＭＳ 明朝" w:hint="eastAsia"/>
        </w:rPr>
        <w:t>月</w:t>
      </w:r>
      <w:r w:rsidRPr="00A7637E">
        <w:rPr>
          <w:rFonts w:ascii="ＭＳ 明朝" w:hAnsi="ＭＳ 明朝" w:hint="eastAsia"/>
        </w:rPr>
        <w:t>18</w:t>
      </w:r>
      <w:r w:rsidR="007517AF">
        <w:rPr>
          <w:rFonts w:ascii="ＭＳ 明朝" w:hAnsi="ＭＳ 明朝" w:hint="eastAsia"/>
        </w:rPr>
        <w:t>日開催の「第２回</w:t>
      </w:r>
      <w:r w:rsidRPr="00A7637E">
        <w:rPr>
          <w:rFonts w:ascii="ＭＳ 明朝" w:hAnsi="ＭＳ 明朝" w:hint="eastAsia"/>
        </w:rPr>
        <w:t>整備基準</w:t>
      </w:r>
      <w:r w:rsidR="00A81A1B" w:rsidRPr="00A7637E">
        <w:rPr>
          <w:rFonts w:ascii="ＭＳ 明朝" w:hAnsi="ＭＳ 明朝" w:hint="eastAsia"/>
        </w:rPr>
        <w:t>見直し検討会議」資料</w:t>
      </w:r>
      <w:r w:rsidR="00A81A1B" w:rsidRPr="002A3161">
        <w:rPr>
          <w:rFonts w:ascii="ＭＳ 明朝" w:hAnsi="ＭＳ 明朝" w:hint="eastAsia"/>
        </w:rPr>
        <w:t>と</w:t>
      </w:r>
      <w:r w:rsidR="007517AF" w:rsidRPr="002A3161">
        <w:rPr>
          <w:rFonts w:ascii="ＭＳ 明朝" w:hAnsi="ＭＳ 明朝" w:hint="eastAsia"/>
        </w:rPr>
        <w:t>ほぼ</w:t>
      </w:r>
      <w:r w:rsidR="00A81A1B" w:rsidRPr="002A3161">
        <w:rPr>
          <w:rFonts w:ascii="ＭＳ 明朝" w:hAnsi="ＭＳ 明朝" w:hint="eastAsia"/>
        </w:rPr>
        <w:t>同</w:t>
      </w:r>
      <w:r w:rsidR="00A81A1B" w:rsidRPr="00A7637E">
        <w:rPr>
          <w:rFonts w:ascii="ＭＳ 明朝" w:hAnsi="ＭＳ 明朝" w:hint="eastAsia"/>
        </w:rPr>
        <w:t>一</w:t>
      </w:r>
      <w:r w:rsidR="007517AF">
        <w:rPr>
          <w:rFonts w:ascii="ＭＳ 明朝" w:hAnsi="ＭＳ 明朝" w:hint="eastAsia"/>
        </w:rPr>
        <w:t>で、案については、今後、「</w:t>
      </w:r>
      <w:r w:rsidR="00041633" w:rsidRPr="00A7637E">
        <w:rPr>
          <w:rFonts w:ascii="ＭＳ 明朝" w:hAnsi="ＭＳ 明朝" w:hint="eastAsia"/>
        </w:rPr>
        <w:t>整備基準</w:t>
      </w:r>
      <w:r w:rsidR="00A81A1B" w:rsidRPr="00A7637E">
        <w:rPr>
          <w:rFonts w:ascii="ＭＳ 明朝" w:hAnsi="ＭＳ 明朝" w:hint="eastAsia"/>
        </w:rPr>
        <w:t>見直し検討会議」での意見や、各関係者の意見も幅広く伺い、さらに修正が入る予定です。</w:t>
      </w:r>
    </w:p>
    <w:p w:rsidR="00A81A1B" w:rsidRPr="00A7637E" w:rsidRDefault="00A81A1B" w:rsidP="00041633">
      <w:pPr>
        <w:snapToGrid w:val="0"/>
        <w:ind w:firstLineChars="100" w:firstLine="229"/>
        <w:rPr>
          <w:rFonts w:ascii="ＭＳ 明朝" w:hAnsi="ＭＳ 明朝"/>
        </w:rPr>
      </w:pPr>
      <w:r w:rsidRPr="00A7637E">
        <w:rPr>
          <w:rFonts w:ascii="ＭＳ 明朝" w:hAnsi="ＭＳ 明朝" w:hint="eastAsia"/>
        </w:rPr>
        <w:t>案へ意見がありましたら、</w:t>
      </w:r>
      <w:r w:rsidR="00041633" w:rsidRPr="00A7637E">
        <w:rPr>
          <w:rFonts w:ascii="ＭＳ 明朝" w:hAnsi="ＭＳ 明朝" w:hint="eastAsia"/>
        </w:rPr>
        <w:t>令和４年12月</w:t>
      </w:r>
      <w:r w:rsidR="00FA11F9">
        <w:rPr>
          <w:rFonts w:ascii="ＭＳ 明朝" w:hAnsi="ＭＳ 明朝" w:hint="eastAsia"/>
        </w:rPr>
        <w:t>23日（金</w:t>
      </w:r>
      <w:r w:rsidRPr="00A7637E">
        <w:rPr>
          <w:rFonts w:ascii="ＭＳ 明朝" w:hAnsi="ＭＳ 明朝" w:hint="eastAsia"/>
        </w:rPr>
        <w:t>）までに御回答くださるようお願いします。なお、意見が無い場合には特段の御連絡は不要です。</w:t>
      </w:r>
    </w:p>
    <w:p w:rsidR="00A81A1B" w:rsidRPr="00A7637E" w:rsidRDefault="00A81A1B" w:rsidP="00A81A1B">
      <w:pPr>
        <w:spacing w:line="300" w:lineRule="exact"/>
        <w:rPr>
          <w:rFonts w:ascii="ＭＳ 明朝" w:hAnsi="ＭＳ 明朝"/>
        </w:rPr>
      </w:pPr>
      <w:r w:rsidRPr="00A7637E">
        <w:rPr>
          <w:rFonts w:ascii="ＭＳ 明朝" w:hAnsi="ＭＳ 明朝" w:hint="eastAsia"/>
        </w:rPr>
        <w:t xml:space="preserve">　どうぞよろしくお願いします。</w:t>
      </w:r>
    </w:p>
    <w:p w:rsidR="00A81A1B" w:rsidRPr="00A7637E" w:rsidRDefault="00A81A1B" w:rsidP="00243D32">
      <w:pPr>
        <w:spacing w:line="300" w:lineRule="exact"/>
        <w:rPr>
          <w:rFonts w:ascii="ＭＳ 明朝" w:hAnsi="ＭＳ 明朝"/>
        </w:rPr>
      </w:pPr>
      <w:bookmarkStart w:id="0" w:name="_GoBack"/>
      <w:bookmarkEnd w:id="0"/>
    </w:p>
    <w:sectPr w:rsidR="00A81A1B" w:rsidRPr="00A7637E" w:rsidSect="00FC5AD9">
      <w:headerReference w:type="default" r:id="rId8"/>
      <w:footerReference w:type="default" r:id="rId9"/>
      <w:pgSz w:w="11906" w:h="16838" w:code="9"/>
      <w:pgMar w:top="1134" w:right="991" w:bottom="1134" w:left="1134" w:header="851" w:footer="992" w:gutter="0"/>
      <w:paperSrc w:first="263" w:other="263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66B" w:rsidRDefault="00FF766B">
      <w:r>
        <w:separator/>
      </w:r>
    </w:p>
  </w:endnote>
  <w:endnote w:type="continuationSeparator" w:id="0">
    <w:p w:rsidR="00FF766B" w:rsidRDefault="00FF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8376089"/>
      <w:docPartObj>
        <w:docPartGallery w:val="Page Numbers (Bottom of Page)"/>
        <w:docPartUnique/>
      </w:docPartObj>
    </w:sdtPr>
    <w:sdtEndPr/>
    <w:sdtContent>
      <w:p w:rsidR="00DA3B75" w:rsidRDefault="00DA3B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31A" w:rsidRPr="0081131A">
          <w:rPr>
            <w:noProof/>
            <w:lang w:val="ja-JP"/>
          </w:rPr>
          <w:t>2</w:t>
        </w:r>
        <w:r>
          <w:fldChar w:fldCharType="end"/>
        </w:r>
      </w:p>
    </w:sdtContent>
  </w:sdt>
  <w:p w:rsidR="00DA3B75" w:rsidRDefault="00DA3B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66B" w:rsidRDefault="00FF766B">
      <w:r>
        <w:separator/>
      </w:r>
    </w:p>
  </w:footnote>
  <w:footnote w:type="continuationSeparator" w:id="0">
    <w:p w:rsidR="00FF766B" w:rsidRDefault="00FF7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DF8" w:rsidRPr="0070162A" w:rsidRDefault="00192DF8" w:rsidP="0070162A">
    <w:pPr>
      <w:pStyle w:val="a4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504BC"/>
    <w:multiLevelType w:val="hybridMultilevel"/>
    <w:tmpl w:val="C598CCE6"/>
    <w:lvl w:ilvl="0" w:tplc="330A6E30">
      <w:start w:val="1"/>
      <w:numFmt w:val="bullet"/>
      <w:lvlText w:val="・"/>
      <w:lvlJc w:val="left"/>
      <w:pPr>
        <w:ind w:left="58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abstractNum w:abstractNumId="1" w15:restartNumberingAfterBreak="0">
    <w:nsid w:val="6D82730B"/>
    <w:multiLevelType w:val="hybridMultilevel"/>
    <w:tmpl w:val="F40E808E"/>
    <w:lvl w:ilvl="0" w:tplc="9140C5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99"/>
    <w:rsid w:val="000048DB"/>
    <w:rsid w:val="000065AC"/>
    <w:rsid w:val="000065C7"/>
    <w:rsid w:val="00015DF9"/>
    <w:rsid w:val="00021B89"/>
    <w:rsid w:val="0002500D"/>
    <w:rsid w:val="00037E19"/>
    <w:rsid w:val="00041633"/>
    <w:rsid w:val="000500CC"/>
    <w:rsid w:val="0005400E"/>
    <w:rsid w:val="0006663B"/>
    <w:rsid w:val="000752FA"/>
    <w:rsid w:val="000845C4"/>
    <w:rsid w:val="00090B61"/>
    <w:rsid w:val="00095099"/>
    <w:rsid w:val="00095819"/>
    <w:rsid w:val="00101A61"/>
    <w:rsid w:val="00105293"/>
    <w:rsid w:val="001152FB"/>
    <w:rsid w:val="0012319F"/>
    <w:rsid w:val="00131F88"/>
    <w:rsid w:val="00142838"/>
    <w:rsid w:val="0015149D"/>
    <w:rsid w:val="00151D5B"/>
    <w:rsid w:val="00172A12"/>
    <w:rsid w:val="00176288"/>
    <w:rsid w:val="00192826"/>
    <w:rsid w:val="00192DF8"/>
    <w:rsid w:val="001A612C"/>
    <w:rsid w:val="001B0E25"/>
    <w:rsid w:val="001C0EAC"/>
    <w:rsid w:val="001E34B0"/>
    <w:rsid w:val="001E3999"/>
    <w:rsid w:val="002036F3"/>
    <w:rsid w:val="00206778"/>
    <w:rsid w:val="00207944"/>
    <w:rsid w:val="002362B8"/>
    <w:rsid w:val="00243D32"/>
    <w:rsid w:val="00252120"/>
    <w:rsid w:val="00270D96"/>
    <w:rsid w:val="00291782"/>
    <w:rsid w:val="00294ECD"/>
    <w:rsid w:val="002A1C42"/>
    <w:rsid w:val="002A3161"/>
    <w:rsid w:val="002B05B6"/>
    <w:rsid w:val="002B3BF1"/>
    <w:rsid w:val="002B59C9"/>
    <w:rsid w:val="002C6E99"/>
    <w:rsid w:val="002C7098"/>
    <w:rsid w:val="002D0B88"/>
    <w:rsid w:val="002E482E"/>
    <w:rsid w:val="002E6E37"/>
    <w:rsid w:val="002F793C"/>
    <w:rsid w:val="002F7AB1"/>
    <w:rsid w:val="002F7D6D"/>
    <w:rsid w:val="00316BF7"/>
    <w:rsid w:val="0033152F"/>
    <w:rsid w:val="003362CF"/>
    <w:rsid w:val="00336FC0"/>
    <w:rsid w:val="00337858"/>
    <w:rsid w:val="003423CE"/>
    <w:rsid w:val="00351819"/>
    <w:rsid w:val="00364D1D"/>
    <w:rsid w:val="003655E1"/>
    <w:rsid w:val="00385992"/>
    <w:rsid w:val="00385F97"/>
    <w:rsid w:val="003A6EF9"/>
    <w:rsid w:val="003B2CE5"/>
    <w:rsid w:val="003B4833"/>
    <w:rsid w:val="003B4AE7"/>
    <w:rsid w:val="003C5D04"/>
    <w:rsid w:val="003D53F5"/>
    <w:rsid w:val="003E7DA4"/>
    <w:rsid w:val="003F5F55"/>
    <w:rsid w:val="00404738"/>
    <w:rsid w:val="00416462"/>
    <w:rsid w:val="00431DC3"/>
    <w:rsid w:val="00434847"/>
    <w:rsid w:val="00436661"/>
    <w:rsid w:val="00450475"/>
    <w:rsid w:val="00451F7D"/>
    <w:rsid w:val="00462FF3"/>
    <w:rsid w:val="00463771"/>
    <w:rsid w:val="004664A5"/>
    <w:rsid w:val="00485F21"/>
    <w:rsid w:val="004A096C"/>
    <w:rsid w:val="004F3ECC"/>
    <w:rsid w:val="00503114"/>
    <w:rsid w:val="0052497E"/>
    <w:rsid w:val="00530FF1"/>
    <w:rsid w:val="005327CC"/>
    <w:rsid w:val="00540F55"/>
    <w:rsid w:val="0056238A"/>
    <w:rsid w:val="00564915"/>
    <w:rsid w:val="005777E7"/>
    <w:rsid w:val="00592886"/>
    <w:rsid w:val="005A1AEE"/>
    <w:rsid w:val="005B0830"/>
    <w:rsid w:val="005B0C28"/>
    <w:rsid w:val="005B0F7A"/>
    <w:rsid w:val="005B3B9D"/>
    <w:rsid w:val="005B3DF3"/>
    <w:rsid w:val="005D41A0"/>
    <w:rsid w:val="005D587F"/>
    <w:rsid w:val="005D7BA1"/>
    <w:rsid w:val="005E2E4C"/>
    <w:rsid w:val="005E5268"/>
    <w:rsid w:val="005F681A"/>
    <w:rsid w:val="00604D39"/>
    <w:rsid w:val="00605F71"/>
    <w:rsid w:val="006065A8"/>
    <w:rsid w:val="0063288A"/>
    <w:rsid w:val="00633860"/>
    <w:rsid w:val="006339DE"/>
    <w:rsid w:val="0063721E"/>
    <w:rsid w:val="0064085A"/>
    <w:rsid w:val="00641F92"/>
    <w:rsid w:val="00643481"/>
    <w:rsid w:val="006741B4"/>
    <w:rsid w:val="00680C20"/>
    <w:rsid w:val="00687B56"/>
    <w:rsid w:val="00693753"/>
    <w:rsid w:val="00695AB7"/>
    <w:rsid w:val="006A02A3"/>
    <w:rsid w:val="006A334A"/>
    <w:rsid w:val="006B2E11"/>
    <w:rsid w:val="006C0335"/>
    <w:rsid w:val="006D1A42"/>
    <w:rsid w:val="006D3235"/>
    <w:rsid w:val="006D37AC"/>
    <w:rsid w:val="006D4332"/>
    <w:rsid w:val="006D6922"/>
    <w:rsid w:val="0070162A"/>
    <w:rsid w:val="00706AEA"/>
    <w:rsid w:val="00713FF0"/>
    <w:rsid w:val="00730AF6"/>
    <w:rsid w:val="00730CBA"/>
    <w:rsid w:val="007517AF"/>
    <w:rsid w:val="007517E8"/>
    <w:rsid w:val="007552F2"/>
    <w:rsid w:val="00772300"/>
    <w:rsid w:val="007B7CC4"/>
    <w:rsid w:val="007C0D00"/>
    <w:rsid w:val="007C593C"/>
    <w:rsid w:val="007D5240"/>
    <w:rsid w:val="007F22CB"/>
    <w:rsid w:val="007F2D6A"/>
    <w:rsid w:val="007F7664"/>
    <w:rsid w:val="00801D1A"/>
    <w:rsid w:val="00804F02"/>
    <w:rsid w:val="0080530A"/>
    <w:rsid w:val="00807730"/>
    <w:rsid w:val="00807C60"/>
    <w:rsid w:val="00810299"/>
    <w:rsid w:val="0081131A"/>
    <w:rsid w:val="00812088"/>
    <w:rsid w:val="00830484"/>
    <w:rsid w:val="00832E8D"/>
    <w:rsid w:val="00842854"/>
    <w:rsid w:val="00871BDD"/>
    <w:rsid w:val="00872566"/>
    <w:rsid w:val="00885178"/>
    <w:rsid w:val="00886CFC"/>
    <w:rsid w:val="00890CEA"/>
    <w:rsid w:val="008A6431"/>
    <w:rsid w:val="008B4AF4"/>
    <w:rsid w:val="008D7EDE"/>
    <w:rsid w:val="008E1B47"/>
    <w:rsid w:val="00906930"/>
    <w:rsid w:val="00906FBC"/>
    <w:rsid w:val="0090771F"/>
    <w:rsid w:val="00912D53"/>
    <w:rsid w:val="00923994"/>
    <w:rsid w:val="00936BB9"/>
    <w:rsid w:val="00937CD2"/>
    <w:rsid w:val="0094305A"/>
    <w:rsid w:val="00955897"/>
    <w:rsid w:val="0096037D"/>
    <w:rsid w:val="009759A0"/>
    <w:rsid w:val="009836A5"/>
    <w:rsid w:val="00983D1B"/>
    <w:rsid w:val="009A5CA4"/>
    <w:rsid w:val="009B5A1E"/>
    <w:rsid w:val="009C0929"/>
    <w:rsid w:val="009C1D89"/>
    <w:rsid w:val="009D1728"/>
    <w:rsid w:val="009D1926"/>
    <w:rsid w:val="009E0EDE"/>
    <w:rsid w:val="009E2C18"/>
    <w:rsid w:val="009F61D1"/>
    <w:rsid w:val="00A016D9"/>
    <w:rsid w:val="00A03A3C"/>
    <w:rsid w:val="00A04D13"/>
    <w:rsid w:val="00A128CD"/>
    <w:rsid w:val="00A20C9A"/>
    <w:rsid w:val="00A36F7B"/>
    <w:rsid w:val="00A41302"/>
    <w:rsid w:val="00A41455"/>
    <w:rsid w:val="00A4198D"/>
    <w:rsid w:val="00A6207D"/>
    <w:rsid w:val="00A62378"/>
    <w:rsid w:val="00A700E0"/>
    <w:rsid w:val="00A729F9"/>
    <w:rsid w:val="00A7457C"/>
    <w:rsid w:val="00A74C29"/>
    <w:rsid w:val="00A7584C"/>
    <w:rsid w:val="00A7637E"/>
    <w:rsid w:val="00A77EE5"/>
    <w:rsid w:val="00A81A1B"/>
    <w:rsid w:val="00A95108"/>
    <w:rsid w:val="00A95BF2"/>
    <w:rsid w:val="00AA54C8"/>
    <w:rsid w:val="00AA5D0E"/>
    <w:rsid w:val="00AB4424"/>
    <w:rsid w:val="00AC1C96"/>
    <w:rsid w:val="00AC610E"/>
    <w:rsid w:val="00AD0C4C"/>
    <w:rsid w:val="00B04164"/>
    <w:rsid w:val="00B131AA"/>
    <w:rsid w:val="00B15A1B"/>
    <w:rsid w:val="00B167DF"/>
    <w:rsid w:val="00B201B9"/>
    <w:rsid w:val="00B32B4E"/>
    <w:rsid w:val="00B34523"/>
    <w:rsid w:val="00B362D8"/>
    <w:rsid w:val="00B3736F"/>
    <w:rsid w:val="00B437CE"/>
    <w:rsid w:val="00B446D3"/>
    <w:rsid w:val="00B52B6E"/>
    <w:rsid w:val="00B55264"/>
    <w:rsid w:val="00B57A62"/>
    <w:rsid w:val="00B674D5"/>
    <w:rsid w:val="00B75A9A"/>
    <w:rsid w:val="00B92029"/>
    <w:rsid w:val="00BA21E7"/>
    <w:rsid w:val="00BB1663"/>
    <w:rsid w:val="00BB1A56"/>
    <w:rsid w:val="00BB4C5A"/>
    <w:rsid w:val="00BC3D03"/>
    <w:rsid w:val="00BC4012"/>
    <w:rsid w:val="00BD3F6E"/>
    <w:rsid w:val="00BD533D"/>
    <w:rsid w:val="00BD645F"/>
    <w:rsid w:val="00BD70D9"/>
    <w:rsid w:val="00BE4555"/>
    <w:rsid w:val="00BE5EC5"/>
    <w:rsid w:val="00C016F3"/>
    <w:rsid w:val="00C03EFC"/>
    <w:rsid w:val="00C05474"/>
    <w:rsid w:val="00C21AE2"/>
    <w:rsid w:val="00C312FD"/>
    <w:rsid w:val="00C32C90"/>
    <w:rsid w:val="00C369F9"/>
    <w:rsid w:val="00C602CD"/>
    <w:rsid w:val="00C6067D"/>
    <w:rsid w:val="00C60C3E"/>
    <w:rsid w:val="00C703FB"/>
    <w:rsid w:val="00C73D2F"/>
    <w:rsid w:val="00C761E5"/>
    <w:rsid w:val="00C810D1"/>
    <w:rsid w:val="00CB2E17"/>
    <w:rsid w:val="00CD0FF4"/>
    <w:rsid w:val="00CD1F35"/>
    <w:rsid w:val="00CE3903"/>
    <w:rsid w:val="00CF0469"/>
    <w:rsid w:val="00CF7ECB"/>
    <w:rsid w:val="00D03ADE"/>
    <w:rsid w:val="00D05F15"/>
    <w:rsid w:val="00D32833"/>
    <w:rsid w:val="00D32DCD"/>
    <w:rsid w:val="00D501ED"/>
    <w:rsid w:val="00D55DC4"/>
    <w:rsid w:val="00D62E84"/>
    <w:rsid w:val="00D6754F"/>
    <w:rsid w:val="00D82D91"/>
    <w:rsid w:val="00D834E5"/>
    <w:rsid w:val="00D90A3E"/>
    <w:rsid w:val="00D92136"/>
    <w:rsid w:val="00DA3B75"/>
    <w:rsid w:val="00DB1104"/>
    <w:rsid w:val="00DB3E39"/>
    <w:rsid w:val="00DC556B"/>
    <w:rsid w:val="00DD088E"/>
    <w:rsid w:val="00DD3D14"/>
    <w:rsid w:val="00DE4930"/>
    <w:rsid w:val="00E01163"/>
    <w:rsid w:val="00E253A3"/>
    <w:rsid w:val="00E26353"/>
    <w:rsid w:val="00E274B8"/>
    <w:rsid w:val="00E54386"/>
    <w:rsid w:val="00E911C8"/>
    <w:rsid w:val="00EA72D8"/>
    <w:rsid w:val="00EB1193"/>
    <w:rsid w:val="00EB54CA"/>
    <w:rsid w:val="00EB77E6"/>
    <w:rsid w:val="00ED5A49"/>
    <w:rsid w:val="00EE1559"/>
    <w:rsid w:val="00EE5AF2"/>
    <w:rsid w:val="00EF4EC2"/>
    <w:rsid w:val="00EF63C6"/>
    <w:rsid w:val="00F0200F"/>
    <w:rsid w:val="00F14657"/>
    <w:rsid w:val="00F17661"/>
    <w:rsid w:val="00F23D79"/>
    <w:rsid w:val="00F315ED"/>
    <w:rsid w:val="00F35A95"/>
    <w:rsid w:val="00F375FD"/>
    <w:rsid w:val="00F4081B"/>
    <w:rsid w:val="00F47B9E"/>
    <w:rsid w:val="00F501F4"/>
    <w:rsid w:val="00F536B4"/>
    <w:rsid w:val="00F53FC7"/>
    <w:rsid w:val="00F7051D"/>
    <w:rsid w:val="00F716CD"/>
    <w:rsid w:val="00F80085"/>
    <w:rsid w:val="00FA11F9"/>
    <w:rsid w:val="00FB5D2D"/>
    <w:rsid w:val="00FB6B5C"/>
    <w:rsid w:val="00FC1C0D"/>
    <w:rsid w:val="00FC5AD9"/>
    <w:rsid w:val="00FD1389"/>
    <w:rsid w:val="00FF0DB0"/>
    <w:rsid w:val="00FF3BC0"/>
    <w:rsid w:val="00FF766B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197383A"/>
  <w15:chartTrackingRefBased/>
  <w15:docId w15:val="{661C81CE-D37D-476B-9003-8069E166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5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C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0162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0162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2E482E"/>
  </w:style>
  <w:style w:type="paragraph" w:styleId="Web">
    <w:name w:val="Normal (Web)"/>
    <w:basedOn w:val="a"/>
    <w:rsid w:val="00BC3D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8">
    <w:name w:val="Hyperlink"/>
    <w:rsid w:val="0094305A"/>
    <w:rPr>
      <w:color w:val="0000FF"/>
      <w:u w:val="single"/>
    </w:rPr>
  </w:style>
  <w:style w:type="paragraph" w:styleId="a9">
    <w:name w:val="Balloon Text"/>
    <w:basedOn w:val="a"/>
    <w:link w:val="aa"/>
    <w:rsid w:val="00434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3484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B6B5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A3B7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97C38-25D8-4D9B-ADF3-9ED03FC0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1611</Words>
  <Characters>178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平成18年11月　　日</vt:lpstr>
      <vt:lpstr>平成18年11月　　日</vt:lpstr>
    </vt:vector>
  </TitlesOfParts>
  <Company>神奈川県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平成18年11月　　日</dc:title>
  <dc:subject/>
  <dc:creator>企画部情報システム課</dc:creator>
  <cp:keywords/>
  <cp:lastModifiedBy>井出実里</cp:lastModifiedBy>
  <cp:revision>40</cp:revision>
  <cp:lastPrinted>2022-11-21T08:37:00Z</cp:lastPrinted>
  <dcterms:created xsi:type="dcterms:W3CDTF">2022-11-21T08:40:00Z</dcterms:created>
  <dcterms:modified xsi:type="dcterms:W3CDTF">2022-12-15T08:16:00Z</dcterms:modified>
</cp:coreProperties>
</file>