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24" w:rsidRPr="00C0611D" w:rsidRDefault="0063031A" w:rsidP="003D2A24">
      <w:pPr>
        <w:jc w:val="center"/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-508000</wp:posOffset>
                </wp:positionV>
                <wp:extent cx="1057275" cy="2952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31A" w:rsidRPr="00AC5FEA" w:rsidRDefault="0063031A" w:rsidP="006303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5E3008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05pt;margin-top:-40pt;width:83.25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">
                <v:textbox inset="5.85pt,.7pt,5.85pt,.7pt">
                  <w:txbxContent>
                    <w:p w:rsidR="0063031A" w:rsidRPr="00AC5FEA" w:rsidRDefault="0063031A" w:rsidP="0063031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5E3008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3FC" w:rsidRPr="00C0611D">
        <w:rPr>
          <w:rFonts w:asciiTheme="majorEastAsia" w:eastAsiaTheme="majorEastAsia" w:hAnsiTheme="majorEastAsia" w:hint="eastAsia"/>
          <w:szCs w:val="24"/>
        </w:rPr>
        <w:t>令和</w:t>
      </w:r>
      <w:r w:rsidR="005E3008" w:rsidRPr="00C0611D">
        <w:rPr>
          <w:rFonts w:asciiTheme="majorEastAsia" w:eastAsiaTheme="majorEastAsia" w:hAnsiTheme="majorEastAsia" w:hint="eastAsia"/>
          <w:szCs w:val="24"/>
        </w:rPr>
        <w:t>５</w:t>
      </w:r>
      <w:r w:rsidR="00B8618D" w:rsidRPr="00C0611D">
        <w:rPr>
          <w:rFonts w:asciiTheme="majorEastAsia" w:eastAsiaTheme="majorEastAsia" w:hAnsiTheme="majorEastAsia" w:hint="eastAsia"/>
          <w:szCs w:val="24"/>
        </w:rPr>
        <w:t>年度　バリアフリーの街づくりの県での</w:t>
      </w:r>
      <w:r w:rsidR="003D2A24" w:rsidRPr="00C0611D">
        <w:rPr>
          <w:rFonts w:asciiTheme="majorEastAsia" w:eastAsiaTheme="majorEastAsia" w:hAnsiTheme="majorEastAsia" w:hint="eastAsia"/>
          <w:szCs w:val="24"/>
        </w:rPr>
        <w:t>取組みについて</w:t>
      </w:r>
    </w:p>
    <w:p w:rsidR="00EB24C1" w:rsidRPr="00C0611D" w:rsidRDefault="00EB24C1" w:rsidP="003D2A24">
      <w:pPr>
        <w:jc w:val="center"/>
        <w:rPr>
          <w:rFonts w:asciiTheme="majorEastAsia" w:eastAsiaTheme="majorEastAsia" w:hAnsiTheme="majorEastAsia"/>
          <w:szCs w:val="24"/>
        </w:rPr>
      </w:pPr>
    </w:p>
    <w:p w:rsidR="00E73043" w:rsidRPr="00C0611D" w:rsidRDefault="00E73043" w:rsidP="003D2A24">
      <w:pPr>
        <w:jc w:val="left"/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１　条例の推進</w:t>
      </w:r>
    </w:p>
    <w:p w:rsidR="00E73043" w:rsidRPr="00C0611D" w:rsidRDefault="00E73043" w:rsidP="008379C4">
      <w:pPr>
        <w:pStyle w:val="a3"/>
        <w:numPr>
          <w:ilvl w:val="0"/>
          <w:numId w:val="6"/>
        </w:numPr>
        <w:ind w:leftChars="0"/>
        <w:jc w:val="left"/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神奈川県バリアフリー街づくり推進県民会議</w:t>
      </w:r>
      <w:r w:rsidR="00C1142F" w:rsidRPr="00C0611D">
        <w:rPr>
          <w:rFonts w:asciiTheme="majorEastAsia" w:eastAsiaTheme="majorEastAsia" w:hAnsiTheme="majorEastAsia" w:hint="eastAsia"/>
          <w:szCs w:val="24"/>
        </w:rPr>
        <w:t>の取組</w:t>
      </w:r>
    </w:p>
    <w:p w:rsidR="00C1142F" w:rsidRPr="00C0611D" w:rsidRDefault="00C1142F" w:rsidP="00C1142F">
      <w:pPr>
        <w:ind w:leftChars="250" w:left="574" w:firstLineChars="100" w:firstLine="229"/>
        <w:rPr>
          <w:rFonts w:asciiTheme="minorEastAsia" w:hAnsiTheme="minorEastAsia"/>
          <w:szCs w:val="24"/>
        </w:rPr>
      </w:pPr>
      <w:r w:rsidRPr="00C0611D">
        <w:rPr>
          <w:rFonts w:asciiTheme="minorEastAsia" w:hAnsiTheme="minorEastAsia" w:hint="eastAsia"/>
          <w:szCs w:val="24"/>
        </w:rPr>
        <w:t>神奈川県バリアフリー街づくり推進県民会議を通して</w:t>
      </w:r>
      <w:r w:rsidR="00247A05" w:rsidRPr="00C0611D">
        <w:rPr>
          <w:rFonts w:asciiTheme="minorEastAsia" w:hAnsiTheme="minorEastAsia" w:hint="eastAsia"/>
          <w:szCs w:val="24"/>
        </w:rPr>
        <w:t>広く県民意見を収集し、それらを踏まえた取組みを検討して提案、発信するとともに、その取組みを検証する。</w:t>
      </w:r>
      <w:r w:rsidR="002A4E93" w:rsidRPr="00C0611D">
        <w:rPr>
          <w:rFonts w:asciiTheme="minorEastAsia" w:hAnsiTheme="minorEastAsia" w:hint="eastAsia"/>
          <w:szCs w:val="24"/>
        </w:rPr>
        <w:t>県民・事業者・行政がそれぞれの責務を踏まえ、協働して取組みを進めるとともに、バリアフリーの街づくりに向けた取組みを</w:t>
      </w:r>
      <w:r w:rsidR="00C80B26" w:rsidRPr="00C0611D">
        <w:rPr>
          <w:rFonts w:asciiTheme="minorEastAsia" w:hAnsiTheme="minorEastAsia" w:hint="eastAsia"/>
          <w:szCs w:val="24"/>
        </w:rPr>
        <w:t>引き続き</w:t>
      </w:r>
      <w:r w:rsidR="00A2413E" w:rsidRPr="00C0611D">
        <w:rPr>
          <w:rFonts w:asciiTheme="minorEastAsia" w:hAnsiTheme="minorEastAsia" w:hint="eastAsia"/>
          <w:szCs w:val="24"/>
        </w:rPr>
        <w:t>推進する。</w:t>
      </w:r>
    </w:p>
    <w:p w:rsidR="00AC7614" w:rsidRPr="00C0611D" w:rsidRDefault="008379C4" w:rsidP="00353071">
      <w:pPr>
        <w:rPr>
          <w:rFonts w:asciiTheme="minorEastAsia" w:hAnsiTheme="minorEastAsia"/>
          <w:szCs w:val="24"/>
        </w:rPr>
      </w:pPr>
      <w:r w:rsidRPr="00C0611D">
        <w:rPr>
          <w:rFonts w:asciiTheme="minorEastAsia" w:hAnsiTheme="minorEastAsia" w:hint="eastAsia"/>
          <w:szCs w:val="24"/>
        </w:rPr>
        <w:t xml:space="preserve">　　　※第７期における活動内容（案）については資料３のとおり。</w:t>
      </w:r>
    </w:p>
    <w:p w:rsidR="008379C4" w:rsidRPr="00C0611D" w:rsidRDefault="008379C4" w:rsidP="00353071">
      <w:pPr>
        <w:rPr>
          <w:rFonts w:asciiTheme="minorEastAsia" w:hAnsiTheme="minorEastAsia"/>
          <w:szCs w:val="24"/>
        </w:rPr>
      </w:pPr>
    </w:p>
    <w:p w:rsidR="00743A97" w:rsidRPr="00C0611D" w:rsidRDefault="00743A97" w:rsidP="00743A97">
      <w:pPr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２　バリアフリーの街づくりの普及啓発</w:t>
      </w:r>
    </w:p>
    <w:p w:rsidR="00743A97" w:rsidRPr="00C0611D" w:rsidRDefault="00743A97" w:rsidP="00395193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顕彰事業の実施</w:t>
      </w:r>
      <w:r w:rsidR="009645AD" w:rsidRPr="00C0611D">
        <w:rPr>
          <w:rFonts w:asciiTheme="majorEastAsia" w:eastAsiaTheme="majorEastAsia" w:hAnsiTheme="majorEastAsia" w:hint="eastAsia"/>
          <w:szCs w:val="24"/>
        </w:rPr>
        <w:t>（「神奈川県バリアフリー街づくり賞」）</w:t>
      </w:r>
    </w:p>
    <w:p w:rsidR="00395193" w:rsidRPr="00C0611D" w:rsidRDefault="005A61D2" w:rsidP="0039328E">
      <w:pPr>
        <w:ind w:leftChars="250" w:left="574" w:firstLineChars="100" w:firstLine="229"/>
        <w:rPr>
          <w:rFonts w:asciiTheme="minorEastAsia" w:hAnsiTheme="minorEastAsia"/>
          <w:szCs w:val="24"/>
        </w:rPr>
      </w:pPr>
      <w:r w:rsidRPr="00C0611D">
        <w:rPr>
          <w:rFonts w:asciiTheme="minorEastAsia" w:hAnsiTheme="minorEastAsia" w:hint="eastAsia"/>
          <w:szCs w:val="24"/>
        </w:rPr>
        <w:t>障がい</w:t>
      </w:r>
      <w:r w:rsidR="00395193" w:rsidRPr="00C0611D">
        <w:rPr>
          <w:rFonts w:asciiTheme="minorEastAsia" w:hAnsiTheme="minorEastAsia" w:hint="eastAsia"/>
          <w:szCs w:val="24"/>
        </w:rPr>
        <w:t>者、高齢者をはじめ、誰もが</w:t>
      </w:r>
      <w:r w:rsidR="00F844EA" w:rsidRPr="00C0611D">
        <w:rPr>
          <w:rFonts w:asciiTheme="minorEastAsia" w:hAnsiTheme="minorEastAsia" w:hint="eastAsia"/>
          <w:szCs w:val="24"/>
        </w:rPr>
        <w:t>利用しやすいように配慮された施設整備（ハード部門）及びバリアフリーの街づくりに貢献する活動（ソフト部門）のうち、優れた取組みを表彰し、その普及啓発を図る。</w:t>
      </w:r>
    </w:p>
    <w:p w:rsidR="00861ECA" w:rsidRPr="00C0611D" w:rsidRDefault="00861ECA" w:rsidP="00861ECA">
      <w:pPr>
        <w:autoSpaceDE w:val="0"/>
        <w:autoSpaceDN w:val="0"/>
        <w:ind w:leftChars="300" w:left="688"/>
        <w:rPr>
          <w:rFonts w:hAnsi="ＭＳ 明朝"/>
        </w:rPr>
      </w:pPr>
      <w:r w:rsidRPr="00C0611D">
        <w:rPr>
          <w:rFonts w:hAnsi="ＭＳ 明朝" w:hint="eastAsia"/>
        </w:rPr>
        <w:t>＜</w:t>
      </w:r>
      <w:r w:rsidR="00A55070" w:rsidRPr="00C0611D">
        <w:rPr>
          <w:rFonts w:hAnsi="ＭＳ 明朝" w:hint="eastAsia"/>
        </w:rPr>
        <w:t>参考：</w:t>
      </w:r>
      <w:r w:rsidRPr="00C0611D">
        <w:rPr>
          <w:rFonts w:hAnsi="ＭＳ 明朝" w:hint="eastAsia"/>
        </w:rPr>
        <w:t>第</w:t>
      </w:r>
      <w:r w:rsidRPr="00C0611D">
        <w:rPr>
          <w:rFonts w:hAnsi="ＭＳ 明朝" w:hint="eastAsia"/>
        </w:rPr>
        <w:t>12</w:t>
      </w:r>
      <w:r w:rsidRPr="00C0611D">
        <w:rPr>
          <w:rFonts w:hAnsi="ＭＳ 明朝" w:hint="eastAsia"/>
        </w:rPr>
        <w:t>回（令和元年度）＞</w:t>
      </w:r>
    </w:p>
    <w:p w:rsidR="00CE4AC7" w:rsidRPr="00C0611D" w:rsidRDefault="002E5F77" w:rsidP="00CE4AC7">
      <w:pPr>
        <w:autoSpaceDE w:val="0"/>
        <w:autoSpaceDN w:val="0"/>
        <w:ind w:leftChars="100" w:left="688" w:hangingChars="200" w:hanging="459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 xml:space="preserve">　</w:t>
      </w:r>
      <w:r w:rsidR="00CE4AC7" w:rsidRPr="00C0611D">
        <w:rPr>
          <w:rFonts w:asciiTheme="minorEastAsia" w:hAnsiTheme="minorEastAsia" w:hint="eastAsia"/>
          <w:szCs w:val="21"/>
        </w:rPr>
        <w:t xml:space="preserve">　ハード部門で４件、ソフト部門で２件の応募があり、選考の結果、ハード部門で受賞者１件（３団体）、ソフト部門で受賞者２件（２団体）が受賞となった。</w:t>
      </w:r>
    </w:p>
    <w:p w:rsidR="002E5F77" w:rsidRPr="00C0611D" w:rsidRDefault="005E3008" w:rsidP="00CE4AC7">
      <w:pPr>
        <w:autoSpaceDE w:val="0"/>
        <w:autoSpaceDN w:val="0"/>
        <w:ind w:leftChars="200" w:left="688" w:hangingChars="100" w:hanging="229"/>
        <w:rPr>
          <w:rFonts w:hAnsi="ＭＳ 明朝"/>
        </w:rPr>
      </w:pPr>
      <w:r w:rsidRPr="00C0611D">
        <w:rPr>
          <w:rFonts w:asciiTheme="minorEastAsia" w:hAnsiTheme="minorEastAsia" w:hint="eastAsia"/>
          <w:szCs w:val="24"/>
        </w:rPr>
        <w:t>（※令和２～４</w:t>
      </w:r>
      <w:r w:rsidR="002E5F77" w:rsidRPr="00C0611D">
        <w:rPr>
          <w:rFonts w:asciiTheme="minorEastAsia" w:hAnsiTheme="minorEastAsia" w:hint="eastAsia"/>
          <w:szCs w:val="24"/>
        </w:rPr>
        <w:t>年度は新型コロナウイルス感染拡大防止の観点から中止となった。）</w:t>
      </w:r>
    </w:p>
    <w:p w:rsidR="002E5F77" w:rsidRPr="00C0611D" w:rsidRDefault="002E5F77" w:rsidP="002E5F77">
      <w:pPr>
        <w:rPr>
          <w:rFonts w:asciiTheme="minorEastAsia" w:hAnsiTheme="minorEastAsia"/>
          <w:szCs w:val="24"/>
        </w:rPr>
      </w:pPr>
    </w:p>
    <w:p w:rsidR="00395193" w:rsidRPr="00C0611D" w:rsidRDefault="00395193" w:rsidP="00395193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保健福祉事務所が行う普及啓発事業</w:t>
      </w:r>
    </w:p>
    <w:p w:rsidR="00395193" w:rsidRPr="00C0611D" w:rsidRDefault="00395193" w:rsidP="0039328E">
      <w:pPr>
        <w:ind w:leftChars="250" w:left="574" w:firstLineChars="100" w:firstLine="229"/>
        <w:rPr>
          <w:rFonts w:asciiTheme="minorEastAsia" w:hAnsiTheme="minorEastAsia"/>
          <w:szCs w:val="24"/>
        </w:rPr>
      </w:pPr>
      <w:r w:rsidRPr="00C0611D">
        <w:rPr>
          <w:rFonts w:asciiTheme="minorEastAsia" w:hAnsiTheme="minorEastAsia" w:hint="eastAsia"/>
          <w:szCs w:val="24"/>
        </w:rPr>
        <w:t>県内４圏域で、保健福祉事務所が中心となり、</w:t>
      </w:r>
      <w:r w:rsidR="00DE6543" w:rsidRPr="00C0611D">
        <w:rPr>
          <w:rFonts w:asciiTheme="minorEastAsia" w:hAnsiTheme="minorEastAsia" w:hint="eastAsia"/>
          <w:szCs w:val="24"/>
        </w:rPr>
        <w:t>必要に応じて市町村と連携して、バリアフリーの街づくりについてのブース出展やイベント等</w:t>
      </w:r>
      <w:r w:rsidR="00647A7A" w:rsidRPr="00C0611D">
        <w:rPr>
          <w:rFonts w:asciiTheme="minorEastAsia" w:hAnsiTheme="minorEastAsia" w:hint="eastAsia"/>
          <w:szCs w:val="24"/>
        </w:rPr>
        <w:t>を実施する。</w:t>
      </w:r>
    </w:p>
    <w:p w:rsidR="00395193" w:rsidRPr="00C0611D" w:rsidRDefault="00395193" w:rsidP="00395193">
      <w:pPr>
        <w:rPr>
          <w:rFonts w:asciiTheme="minorEastAsia" w:hAnsiTheme="minorEastAsia"/>
          <w:szCs w:val="24"/>
        </w:rPr>
      </w:pPr>
    </w:p>
    <w:p w:rsidR="00395193" w:rsidRPr="00C0611D" w:rsidRDefault="00F844EA" w:rsidP="00395193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建築士等を対象とした研修会の実施</w:t>
      </w:r>
      <w:r w:rsidR="00FB045C" w:rsidRPr="00C0611D">
        <w:rPr>
          <w:rFonts w:asciiTheme="majorEastAsia" w:eastAsiaTheme="majorEastAsia" w:hAnsiTheme="majorEastAsia" w:hint="eastAsia"/>
          <w:szCs w:val="24"/>
        </w:rPr>
        <w:t>（横浜市、川崎市との連携）</w:t>
      </w:r>
    </w:p>
    <w:p w:rsidR="00861ECA" w:rsidRPr="00C0611D" w:rsidRDefault="00861ECA" w:rsidP="00A55070">
      <w:pPr>
        <w:ind w:firstLineChars="300" w:firstLine="688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>＜</w:t>
      </w:r>
      <w:r w:rsidR="00A55070" w:rsidRPr="00C0611D">
        <w:rPr>
          <w:rFonts w:asciiTheme="minorEastAsia" w:hAnsiTheme="minorEastAsia" w:hint="eastAsia"/>
          <w:szCs w:val="21"/>
        </w:rPr>
        <w:t>参考：</w:t>
      </w:r>
      <w:r w:rsidR="005E3008" w:rsidRPr="00C0611D">
        <w:rPr>
          <w:rFonts w:asciiTheme="minorEastAsia" w:hAnsiTheme="minorEastAsia" w:hint="eastAsia"/>
          <w:szCs w:val="21"/>
        </w:rPr>
        <w:t>令和４年度の実施概要（横浜市</w:t>
      </w:r>
      <w:r w:rsidRPr="00C0611D">
        <w:rPr>
          <w:rFonts w:asciiTheme="minorEastAsia" w:hAnsiTheme="minorEastAsia" w:hint="eastAsia"/>
          <w:szCs w:val="21"/>
        </w:rPr>
        <w:t>主催）＞</w:t>
      </w:r>
    </w:p>
    <w:p w:rsidR="00861ECA" w:rsidRPr="00C0611D" w:rsidRDefault="00861ECA" w:rsidP="00C437B8">
      <w:pPr>
        <w:ind w:leftChars="100" w:left="2294" w:hangingChars="900" w:hanging="2065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 xml:space="preserve">　　　　日時　 　</w:t>
      </w:r>
      <w:r w:rsidR="005E3008" w:rsidRPr="00C0611D">
        <w:rPr>
          <w:rFonts w:asciiTheme="minorEastAsia" w:hAnsiTheme="minorEastAsia" w:cs="ＭＳ 明朝" w:hint="eastAsia"/>
          <w:kern w:val="0"/>
          <w:szCs w:val="24"/>
        </w:rPr>
        <w:t>令和４年12</w:t>
      </w:r>
      <w:r w:rsidR="00C437B8" w:rsidRPr="00C0611D">
        <w:rPr>
          <w:rFonts w:asciiTheme="minorEastAsia" w:hAnsiTheme="minorEastAsia" w:cs="ＭＳ 明朝" w:hint="eastAsia"/>
          <w:kern w:val="0"/>
          <w:szCs w:val="24"/>
        </w:rPr>
        <w:t>月</w:t>
      </w:r>
      <w:r w:rsidR="005E3008" w:rsidRPr="00C0611D">
        <w:rPr>
          <w:rFonts w:asciiTheme="minorEastAsia" w:hAnsiTheme="minorEastAsia" w:cs="ＭＳ 明朝" w:hint="eastAsia"/>
          <w:kern w:val="0"/>
          <w:szCs w:val="24"/>
        </w:rPr>
        <w:t>16日（金</w:t>
      </w:r>
      <w:r w:rsidR="00C437B8" w:rsidRPr="00C0611D">
        <w:rPr>
          <w:rFonts w:asciiTheme="minorEastAsia" w:hAnsiTheme="minorEastAsia" w:cs="ＭＳ 明朝" w:hint="eastAsia"/>
          <w:kern w:val="0"/>
          <w:szCs w:val="24"/>
        </w:rPr>
        <w:t>）14時～</w:t>
      </w:r>
      <w:r w:rsidR="005E3008" w:rsidRPr="00C0611D">
        <w:rPr>
          <w:rFonts w:asciiTheme="minorEastAsia" w:hAnsiTheme="minorEastAsia" w:cs="ＭＳ 明朝" w:hint="eastAsia"/>
          <w:kern w:val="0"/>
          <w:szCs w:val="24"/>
        </w:rPr>
        <w:t>16時30分</w:t>
      </w:r>
    </w:p>
    <w:p w:rsidR="00861ECA" w:rsidRPr="00C0611D" w:rsidRDefault="001D34B2" w:rsidP="00861ECA">
      <w:pPr>
        <w:ind w:leftChars="100" w:left="229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 xml:space="preserve">　　　　場所</w:t>
      </w:r>
      <w:r w:rsidR="00861ECA" w:rsidRPr="00C0611D">
        <w:rPr>
          <w:rFonts w:asciiTheme="minorEastAsia" w:hAnsiTheme="minorEastAsia" w:hint="eastAsia"/>
          <w:szCs w:val="21"/>
        </w:rPr>
        <w:t xml:space="preserve">　 　</w:t>
      </w:r>
      <w:r w:rsidRPr="00C0611D">
        <w:rPr>
          <w:rFonts w:asciiTheme="minorEastAsia" w:hAnsiTheme="minorEastAsia" w:hint="eastAsia"/>
          <w:szCs w:val="21"/>
        </w:rPr>
        <w:t>横浜情報文化センター　６階　情文ホール</w:t>
      </w:r>
    </w:p>
    <w:p w:rsidR="00861ECA" w:rsidRPr="00C0611D" w:rsidRDefault="00861ECA" w:rsidP="00861ECA">
      <w:pPr>
        <w:ind w:leftChars="100" w:left="229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 xml:space="preserve">　　　　出席者　</w:t>
      </w:r>
      <w:r w:rsidR="001D34B2" w:rsidRPr="00C0611D">
        <w:rPr>
          <w:rFonts w:asciiTheme="minorEastAsia" w:hAnsiTheme="minorEastAsia" w:hint="eastAsia"/>
          <w:szCs w:val="21"/>
        </w:rPr>
        <w:t xml:space="preserve"> 44</w:t>
      </w:r>
      <w:r w:rsidRPr="00C0611D">
        <w:rPr>
          <w:rFonts w:asciiTheme="minorEastAsia" w:hAnsiTheme="minorEastAsia" w:hint="eastAsia"/>
          <w:szCs w:val="21"/>
        </w:rPr>
        <w:t>名</w:t>
      </w:r>
    </w:p>
    <w:p w:rsidR="00861ECA" w:rsidRPr="00C0611D" w:rsidRDefault="00861ECA" w:rsidP="002C2AFA">
      <w:pPr>
        <w:ind w:firstLineChars="500" w:firstLine="1147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>内容 　　〇「</w:t>
      </w:r>
      <w:r w:rsidR="001D34B2" w:rsidRPr="00C0611D">
        <w:rPr>
          <w:rFonts w:asciiTheme="minorEastAsia" w:hAnsiTheme="minorEastAsia" w:cs="Arial Unicode MS" w:hint="eastAsia"/>
          <w:szCs w:val="21"/>
        </w:rPr>
        <w:t>共生社会の実現のために</w:t>
      </w:r>
      <w:r w:rsidRPr="00C0611D">
        <w:rPr>
          <w:rFonts w:asciiTheme="minorEastAsia" w:hAnsiTheme="minorEastAsia" w:cs="Arial Unicode MS" w:hint="eastAsia"/>
          <w:szCs w:val="21"/>
        </w:rPr>
        <w:t>」</w:t>
      </w:r>
    </w:p>
    <w:p w:rsidR="00861ECA" w:rsidRPr="00C0611D" w:rsidRDefault="00861ECA" w:rsidP="00670202">
      <w:pPr>
        <w:ind w:leftChars="100" w:left="3212" w:hangingChars="1300" w:hanging="2983"/>
        <w:jc w:val="left"/>
        <w:rPr>
          <w:rFonts w:asciiTheme="minorEastAsia" w:hAnsiTheme="minorEastAsia" w:cs="Arial Unicode MS"/>
          <w:szCs w:val="21"/>
        </w:rPr>
      </w:pPr>
      <w:r w:rsidRPr="00C0611D">
        <w:rPr>
          <w:rFonts w:asciiTheme="minorEastAsia" w:hAnsiTheme="minorEastAsia" w:hint="eastAsia"/>
          <w:szCs w:val="21"/>
        </w:rPr>
        <w:t xml:space="preserve">　　　　　　　　　　 </w:t>
      </w:r>
      <w:r w:rsidR="00D6415F" w:rsidRPr="00C0611D">
        <w:rPr>
          <w:rFonts w:asciiTheme="minorEastAsia" w:hAnsiTheme="minorEastAsia" w:hint="eastAsia"/>
          <w:szCs w:val="21"/>
        </w:rPr>
        <w:t xml:space="preserve"> </w:t>
      </w:r>
      <w:r w:rsidRPr="00C0611D">
        <w:rPr>
          <w:rFonts w:asciiTheme="minorEastAsia" w:hAnsiTheme="minorEastAsia" w:hint="eastAsia"/>
          <w:szCs w:val="21"/>
        </w:rPr>
        <w:t>講師：</w:t>
      </w:r>
      <w:r w:rsidR="001D34B2" w:rsidRPr="00C0611D">
        <w:rPr>
          <w:rFonts w:asciiTheme="minorEastAsia" w:hAnsiTheme="minorEastAsia" w:cs="ＭＳ 明朝" w:hint="eastAsia"/>
          <w:szCs w:val="21"/>
        </w:rPr>
        <w:t>川内　美彦</w:t>
      </w:r>
      <w:r w:rsidRPr="00C0611D">
        <w:rPr>
          <w:rFonts w:asciiTheme="minorEastAsia" w:hAnsiTheme="minorEastAsia" w:cs="Arial Unicode MS" w:hint="eastAsia"/>
          <w:szCs w:val="21"/>
        </w:rPr>
        <w:t>氏</w:t>
      </w:r>
      <w:r w:rsidRPr="00C0611D">
        <w:rPr>
          <w:rFonts w:asciiTheme="minorEastAsia" w:hAnsiTheme="minorEastAsia" w:hint="eastAsia"/>
          <w:szCs w:val="21"/>
        </w:rPr>
        <w:t>（</w:t>
      </w:r>
      <w:r w:rsidR="001D34B2" w:rsidRPr="00C0611D">
        <w:rPr>
          <w:rFonts w:asciiTheme="minorEastAsia" w:hAnsiTheme="minorEastAsia" w:hint="eastAsia"/>
          <w:szCs w:val="21"/>
        </w:rPr>
        <w:t>元東洋大学ライフデザイン学部教授</w:t>
      </w:r>
      <w:r w:rsidR="00C1142F" w:rsidRPr="00C0611D">
        <w:rPr>
          <w:rFonts w:asciiTheme="minorEastAsia" w:hAnsiTheme="minorEastAsia" w:cs="Arial Unicode MS" w:hint="eastAsia"/>
          <w:szCs w:val="21"/>
        </w:rPr>
        <w:t>／</w:t>
      </w:r>
      <w:r w:rsidR="001D34B2" w:rsidRPr="00C0611D">
        <w:rPr>
          <w:rFonts w:asciiTheme="minorEastAsia" w:hAnsiTheme="minorEastAsia" w:cs="Arial Unicode MS" w:hint="eastAsia"/>
          <w:szCs w:val="21"/>
        </w:rPr>
        <w:t>横浜市福祉のまちづくり推進会議専門委員会委員</w:t>
      </w:r>
      <w:r w:rsidRPr="00C0611D">
        <w:rPr>
          <w:rFonts w:asciiTheme="minorEastAsia" w:hAnsiTheme="minorEastAsia" w:hint="eastAsia"/>
          <w:szCs w:val="21"/>
        </w:rPr>
        <w:t>）</w:t>
      </w:r>
    </w:p>
    <w:p w:rsidR="00861ECA" w:rsidRPr="00C0611D" w:rsidRDefault="00861ECA" w:rsidP="00861ECA">
      <w:pPr>
        <w:ind w:firstLineChars="1000" w:firstLine="2295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>〇「</w:t>
      </w:r>
      <w:r w:rsidR="001D34B2" w:rsidRPr="00C0611D">
        <w:rPr>
          <w:rFonts w:asciiTheme="minorEastAsia" w:hAnsiTheme="minorEastAsia" w:cs="Arial Unicode MS" w:hint="eastAsia"/>
          <w:szCs w:val="21"/>
        </w:rPr>
        <w:t>建築士にできる福祉のまちづくり</w:t>
      </w:r>
      <w:r w:rsidRPr="00C0611D">
        <w:rPr>
          <w:rFonts w:asciiTheme="minorEastAsia" w:hAnsiTheme="minorEastAsia" w:hint="eastAsia"/>
          <w:szCs w:val="21"/>
        </w:rPr>
        <w:t>」</w:t>
      </w:r>
    </w:p>
    <w:p w:rsidR="001D34B2" w:rsidRPr="00C0611D" w:rsidRDefault="00861ECA" w:rsidP="001D34B2">
      <w:pPr>
        <w:ind w:leftChars="1200" w:left="4131" w:hangingChars="600" w:hanging="1377"/>
      </w:pPr>
      <w:r w:rsidRPr="00C0611D">
        <w:rPr>
          <w:rFonts w:hint="eastAsia"/>
        </w:rPr>
        <w:t>講師：</w:t>
      </w:r>
      <w:r w:rsidR="001D34B2" w:rsidRPr="00C0611D">
        <w:rPr>
          <w:rFonts w:cs="ＭＳ 明朝" w:hint="eastAsia"/>
        </w:rPr>
        <w:t>末永　浩一</w:t>
      </w:r>
      <w:r w:rsidRPr="00C0611D">
        <w:rPr>
          <w:rFonts w:cs="ＭＳ 明朝" w:hint="eastAsia"/>
        </w:rPr>
        <w:t>氏</w:t>
      </w:r>
      <w:r w:rsidRPr="00C0611D">
        <w:rPr>
          <w:rFonts w:hint="eastAsia"/>
        </w:rPr>
        <w:t>（</w:t>
      </w:r>
      <w:r w:rsidR="001D34B2" w:rsidRPr="00C0611D">
        <w:rPr>
          <w:rFonts w:hint="eastAsia"/>
        </w:rPr>
        <w:t>アビリティーズ・ケアネット株式会社　一級</w:t>
      </w:r>
    </w:p>
    <w:p w:rsidR="00861ECA" w:rsidRPr="00C0611D" w:rsidRDefault="001D34B2" w:rsidP="001D34B2">
      <w:pPr>
        <w:ind w:leftChars="1500" w:left="4130" w:hangingChars="300" w:hanging="688"/>
      </w:pPr>
      <w:r w:rsidRPr="00C0611D">
        <w:rPr>
          <w:rFonts w:hint="eastAsia"/>
        </w:rPr>
        <w:t>建築士事務所バリアフリー設計建築研究所　所長）</w:t>
      </w:r>
    </w:p>
    <w:p w:rsidR="00861ECA" w:rsidRPr="00C0611D" w:rsidRDefault="00861ECA" w:rsidP="00670202">
      <w:pPr>
        <w:ind w:leftChars="1000" w:left="2295"/>
      </w:pPr>
      <w:r w:rsidRPr="00C0611D">
        <w:rPr>
          <w:rFonts w:hint="eastAsia"/>
        </w:rPr>
        <w:t>〇</w:t>
      </w:r>
      <w:r w:rsidR="00670202" w:rsidRPr="00C0611D">
        <w:rPr>
          <w:rFonts w:hint="eastAsia"/>
        </w:rPr>
        <w:t>「</w:t>
      </w:r>
      <w:r w:rsidR="001D34B2" w:rsidRPr="00C0611D">
        <w:rPr>
          <w:rFonts w:hint="eastAsia"/>
        </w:rPr>
        <w:t>カラーバリアフリーについて</w:t>
      </w:r>
      <w:r w:rsidR="00670202" w:rsidRPr="00C0611D">
        <w:rPr>
          <w:rFonts w:hint="eastAsia"/>
        </w:rPr>
        <w:t>」</w:t>
      </w:r>
    </w:p>
    <w:p w:rsidR="00BB6E54" w:rsidRPr="00C0611D" w:rsidRDefault="00861ECA" w:rsidP="001D34B2">
      <w:pPr>
        <w:ind w:leftChars="1200" w:left="3442" w:hangingChars="300" w:hanging="688"/>
        <w:rPr>
          <w:rFonts w:cs="ＭＳ 明朝"/>
        </w:rPr>
      </w:pPr>
      <w:r w:rsidRPr="00C0611D">
        <w:rPr>
          <w:rFonts w:cs="ＭＳ 明朝" w:hint="eastAsia"/>
        </w:rPr>
        <w:t>講</w:t>
      </w:r>
      <w:r w:rsidRPr="00C0611D">
        <w:rPr>
          <w:rFonts w:hint="eastAsia"/>
        </w:rPr>
        <w:t>師：</w:t>
      </w:r>
      <w:r w:rsidR="001D34B2" w:rsidRPr="00C0611D">
        <w:rPr>
          <w:rFonts w:cs="ＭＳ 明朝" w:hint="eastAsia"/>
        </w:rPr>
        <w:t>神奈川県福祉子どもみらい局福祉部地域福祉課　職員</w:t>
      </w:r>
    </w:p>
    <w:p w:rsidR="002E5F77" w:rsidRPr="00C0611D" w:rsidRDefault="002E5F77" w:rsidP="00FB045C">
      <w:pPr>
        <w:rPr>
          <w:rFonts w:asciiTheme="minorEastAsia" w:hAnsiTheme="minorEastAsia"/>
          <w:szCs w:val="21"/>
        </w:rPr>
      </w:pPr>
    </w:p>
    <w:p w:rsidR="00AC7614" w:rsidRPr="00C0611D" w:rsidRDefault="00BB6E54" w:rsidP="00AC7614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県民会議による普及啓発</w:t>
      </w:r>
      <w:r w:rsidR="00E05705" w:rsidRPr="00C0611D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C7614" w:rsidRPr="00C0611D">
        <w:rPr>
          <w:rFonts w:asciiTheme="majorEastAsia" w:eastAsiaTheme="majorEastAsia" w:hAnsiTheme="majorEastAsia" w:hint="eastAsia"/>
          <w:szCs w:val="24"/>
        </w:rPr>
        <w:t xml:space="preserve">　※前述のとおり</w:t>
      </w:r>
    </w:p>
    <w:p w:rsidR="00AC7614" w:rsidRPr="00C0611D" w:rsidRDefault="00AC7614" w:rsidP="00AC7614">
      <w:pPr>
        <w:rPr>
          <w:rFonts w:asciiTheme="majorEastAsia" w:eastAsiaTheme="majorEastAsia" w:hAnsiTheme="majorEastAsia"/>
          <w:szCs w:val="24"/>
        </w:rPr>
      </w:pPr>
    </w:p>
    <w:p w:rsidR="002866B0" w:rsidRPr="00C0611D" w:rsidRDefault="002866B0" w:rsidP="002866B0">
      <w:pPr>
        <w:rPr>
          <w:rFonts w:asciiTheme="minorEastAsia" w:hAnsiTheme="minorEastAsia"/>
          <w:b/>
          <w:szCs w:val="24"/>
        </w:rPr>
      </w:pPr>
    </w:p>
    <w:p w:rsidR="00B70276" w:rsidRPr="00C0611D" w:rsidRDefault="005473BA" w:rsidP="002866B0">
      <w:pPr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 xml:space="preserve">３　</w:t>
      </w:r>
      <w:r w:rsidR="00B70276" w:rsidRPr="00C0611D">
        <w:rPr>
          <w:rFonts w:asciiTheme="majorEastAsia" w:eastAsiaTheme="majorEastAsia" w:hAnsiTheme="majorEastAsia" w:hint="eastAsia"/>
          <w:szCs w:val="24"/>
        </w:rPr>
        <w:t>個別対策の推進</w:t>
      </w:r>
    </w:p>
    <w:p w:rsidR="00B70276" w:rsidRPr="00C0611D" w:rsidRDefault="005473BA" w:rsidP="002866B0">
      <w:pPr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（１）</w:t>
      </w:r>
      <w:r w:rsidR="00B70276" w:rsidRPr="00C0611D">
        <w:rPr>
          <w:rFonts w:asciiTheme="majorEastAsia" w:eastAsiaTheme="majorEastAsia" w:hAnsiTheme="majorEastAsia" w:hint="eastAsia"/>
          <w:szCs w:val="24"/>
        </w:rPr>
        <w:t>バリアフリーアドバイザーの派遣</w:t>
      </w:r>
    </w:p>
    <w:p w:rsidR="00285A84" w:rsidRPr="00C0611D" w:rsidRDefault="00B70276" w:rsidP="00EB24C1">
      <w:pPr>
        <w:ind w:left="459" w:hangingChars="200" w:hanging="459"/>
        <w:rPr>
          <w:rFonts w:asciiTheme="minorEastAsia" w:hAnsiTheme="minorEastAsia"/>
          <w:szCs w:val="24"/>
        </w:rPr>
      </w:pPr>
      <w:r w:rsidRPr="00C0611D">
        <w:rPr>
          <w:rFonts w:asciiTheme="minorEastAsia" w:hAnsiTheme="minorEastAsia" w:hint="eastAsia"/>
          <w:szCs w:val="24"/>
        </w:rPr>
        <w:t xml:space="preserve">　　</w:t>
      </w:r>
      <w:r w:rsidR="0039328E" w:rsidRPr="00C0611D">
        <w:rPr>
          <w:rFonts w:asciiTheme="minorEastAsia" w:hAnsiTheme="minorEastAsia" w:hint="eastAsia"/>
          <w:szCs w:val="24"/>
        </w:rPr>
        <w:t xml:space="preserve">　</w:t>
      </w:r>
      <w:r w:rsidRPr="00C0611D">
        <w:rPr>
          <w:rFonts w:asciiTheme="minorEastAsia" w:hAnsiTheme="minorEastAsia" w:hint="eastAsia"/>
          <w:szCs w:val="24"/>
        </w:rPr>
        <w:t>既存公共的施設</w:t>
      </w:r>
      <w:r w:rsidR="0039328E" w:rsidRPr="00C0611D">
        <w:rPr>
          <w:rFonts w:asciiTheme="minorEastAsia" w:hAnsiTheme="minorEastAsia" w:hint="eastAsia"/>
          <w:szCs w:val="24"/>
        </w:rPr>
        <w:t>のバリアフリー化を推進するため、一級建築士の資格を持つ建築士を改</w:t>
      </w:r>
      <w:r w:rsidRPr="00C0611D">
        <w:rPr>
          <w:rFonts w:asciiTheme="minorEastAsia" w:hAnsiTheme="minorEastAsia" w:hint="eastAsia"/>
          <w:szCs w:val="24"/>
        </w:rPr>
        <w:t>修に意欲のある施設に派遣して、改修診断を行う。</w:t>
      </w:r>
    </w:p>
    <w:p w:rsidR="00285A84" w:rsidRPr="00C0611D" w:rsidRDefault="002E5F77" w:rsidP="00EB24C1">
      <w:pPr>
        <w:ind w:leftChars="200" w:left="459" w:firstLineChars="300" w:firstLine="688"/>
        <w:rPr>
          <w:rFonts w:asciiTheme="minorEastAsia" w:hAnsiTheme="minorEastAsia"/>
          <w:szCs w:val="24"/>
        </w:rPr>
      </w:pPr>
      <w:r w:rsidRPr="00C0611D">
        <w:rPr>
          <w:rFonts w:asciiTheme="minorEastAsia" w:hAnsiTheme="minorEastAsia" w:hint="eastAsia"/>
          <w:szCs w:val="21"/>
        </w:rPr>
        <w:t>＜</w:t>
      </w:r>
      <w:r w:rsidR="00C1142F" w:rsidRPr="00C0611D">
        <w:rPr>
          <w:rFonts w:asciiTheme="minorEastAsia" w:hAnsiTheme="minorEastAsia" w:hint="eastAsia"/>
          <w:szCs w:val="21"/>
        </w:rPr>
        <w:t>参考：</w:t>
      </w:r>
      <w:r w:rsidR="001D34B2" w:rsidRPr="00C0611D">
        <w:rPr>
          <w:rFonts w:asciiTheme="minorEastAsia" w:hAnsiTheme="minorEastAsia" w:hint="eastAsia"/>
          <w:szCs w:val="21"/>
        </w:rPr>
        <w:t>令和４</w:t>
      </w:r>
      <w:r w:rsidR="00C1142F" w:rsidRPr="00C0611D">
        <w:rPr>
          <w:rFonts w:asciiTheme="minorEastAsia" w:hAnsiTheme="minorEastAsia" w:hint="eastAsia"/>
          <w:szCs w:val="21"/>
        </w:rPr>
        <w:t>年度は</w:t>
      </w:r>
      <w:r w:rsidR="001D34B2" w:rsidRPr="00C0611D">
        <w:rPr>
          <w:rFonts w:asciiTheme="minorEastAsia" w:hAnsiTheme="minorEastAsia" w:hint="eastAsia"/>
          <w:szCs w:val="21"/>
        </w:rPr>
        <w:t>８</w:t>
      </w:r>
      <w:r w:rsidR="00285A84" w:rsidRPr="00C0611D">
        <w:rPr>
          <w:rFonts w:asciiTheme="minorEastAsia" w:hAnsiTheme="minorEastAsia" w:hint="eastAsia"/>
          <w:szCs w:val="21"/>
        </w:rPr>
        <w:t>件実施＞</w:t>
      </w:r>
    </w:p>
    <w:p w:rsidR="00647A7A" w:rsidRPr="00C0611D" w:rsidRDefault="00647A7A" w:rsidP="00647A7A">
      <w:pPr>
        <w:rPr>
          <w:rFonts w:asciiTheme="minorEastAsia" w:hAnsiTheme="minorEastAsia"/>
          <w:szCs w:val="24"/>
        </w:rPr>
      </w:pPr>
    </w:p>
    <w:p w:rsidR="00915A19" w:rsidRPr="00C0611D" w:rsidRDefault="005473BA" w:rsidP="00490DC0">
      <w:pPr>
        <w:rPr>
          <w:rFonts w:asciiTheme="majorEastAsia" w:eastAsiaTheme="majorEastAsia" w:hAnsiTheme="majorEastAsia"/>
          <w:szCs w:val="24"/>
        </w:rPr>
      </w:pPr>
      <w:r w:rsidRPr="00C0611D">
        <w:rPr>
          <w:rFonts w:asciiTheme="majorEastAsia" w:eastAsiaTheme="majorEastAsia" w:hAnsiTheme="majorEastAsia" w:hint="eastAsia"/>
          <w:szCs w:val="24"/>
        </w:rPr>
        <w:t>（２）</w:t>
      </w:r>
      <w:r w:rsidR="00915A19" w:rsidRPr="00C0611D">
        <w:rPr>
          <w:rFonts w:asciiTheme="majorEastAsia" w:eastAsiaTheme="majorEastAsia" w:hAnsiTheme="majorEastAsia" w:hint="eastAsia"/>
          <w:szCs w:val="24"/>
        </w:rPr>
        <w:t>カラーバリアフリーアドバイザーの実施</w:t>
      </w:r>
    </w:p>
    <w:p w:rsidR="00647A7A" w:rsidRPr="00C0611D" w:rsidRDefault="00F91FBC" w:rsidP="001D34B2">
      <w:pPr>
        <w:ind w:leftChars="200" w:left="459" w:firstLineChars="100" w:firstLine="229"/>
        <w:rPr>
          <w:rFonts w:asciiTheme="minorEastAsia" w:hAnsiTheme="minorEastAsia"/>
          <w:szCs w:val="24"/>
        </w:rPr>
      </w:pPr>
      <w:r w:rsidRPr="00C0611D">
        <w:rPr>
          <w:rFonts w:asciiTheme="minorEastAsia" w:hAnsiTheme="minorEastAsia" w:hint="eastAsia"/>
          <w:szCs w:val="24"/>
        </w:rPr>
        <w:t>公</w:t>
      </w:r>
      <w:r w:rsidR="00EB24C1" w:rsidRPr="00C0611D">
        <w:rPr>
          <w:rFonts w:asciiTheme="minorEastAsia" w:hAnsiTheme="minorEastAsia" w:hint="eastAsia"/>
          <w:szCs w:val="24"/>
        </w:rPr>
        <w:t>共的施設の案内板や、ポスター・チラシなどのカラーバリアフリー化を</w:t>
      </w:r>
      <w:r w:rsidRPr="00C0611D">
        <w:rPr>
          <w:rFonts w:asciiTheme="minorEastAsia" w:hAnsiTheme="minorEastAsia" w:hint="eastAsia"/>
          <w:szCs w:val="24"/>
        </w:rPr>
        <w:t>推進するため、</w:t>
      </w:r>
      <w:r w:rsidR="005473BA" w:rsidRPr="00C0611D">
        <w:rPr>
          <w:rFonts w:asciiTheme="minorEastAsia" w:hAnsiTheme="minorEastAsia" w:hint="eastAsia"/>
          <w:szCs w:val="24"/>
        </w:rPr>
        <w:t>色覚障がい当事者による相談事業を実施する。</w:t>
      </w:r>
    </w:p>
    <w:p w:rsidR="005473BA" w:rsidRPr="00C0611D" w:rsidRDefault="002E5F77" w:rsidP="00647A7A">
      <w:pPr>
        <w:ind w:leftChars="400" w:left="918" w:firstLineChars="100" w:firstLine="229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>＜</w:t>
      </w:r>
      <w:r w:rsidR="001D34B2" w:rsidRPr="00C0611D">
        <w:rPr>
          <w:rFonts w:asciiTheme="minorEastAsia" w:hAnsiTheme="minorEastAsia" w:hint="eastAsia"/>
          <w:szCs w:val="21"/>
        </w:rPr>
        <w:t>参考：令和４</w:t>
      </w:r>
      <w:r w:rsidR="00C1142F" w:rsidRPr="00C0611D">
        <w:rPr>
          <w:rFonts w:asciiTheme="minorEastAsia" w:hAnsiTheme="minorEastAsia" w:hint="eastAsia"/>
          <w:szCs w:val="21"/>
        </w:rPr>
        <w:t>年度は</w:t>
      </w:r>
      <w:r w:rsidR="001D34B2" w:rsidRPr="00C0611D">
        <w:rPr>
          <w:rFonts w:asciiTheme="minorEastAsia" w:hAnsiTheme="minorEastAsia" w:hint="eastAsia"/>
          <w:szCs w:val="21"/>
        </w:rPr>
        <w:t>６</w:t>
      </w:r>
      <w:r w:rsidR="005473BA" w:rsidRPr="00C0611D">
        <w:rPr>
          <w:rFonts w:asciiTheme="minorEastAsia" w:hAnsiTheme="minorEastAsia" w:hint="eastAsia"/>
          <w:szCs w:val="21"/>
        </w:rPr>
        <w:t>件実施＞</w:t>
      </w:r>
    </w:p>
    <w:p w:rsidR="00AC7614" w:rsidRPr="00C0611D" w:rsidRDefault="00AC7614" w:rsidP="00AC7614">
      <w:pPr>
        <w:jc w:val="left"/>
        <w:rPr>
          <w:rFonts w:asciiTheme="minorEastAsia" w:hAnsiTheme="minorEastAsia"/>
          <w:szCs w:val="21"/>
        </w:rPr>
      </w:pPr>
    </w:p>
    <w:p w:rsidR="00CB0570" w:rsidRPr="00C0611D" w:rsidRDefault="00EF2173" w:rsidP="00AC761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CB0570" w:rsidRPr="00C0611D">
        <w:rPr>
          <w:rFonts w:asciiTheme="majorEastAsia" w:eastAsiaTheme="majorEastAsia" w:hAnsiTheme="majorEastAsia" w:hint="eastAsia"/>
          <w:szCs w:val="21"/>
        </w:rPr>
        <w:t xml:space="preserve">　神奈川県みんなのバリアフリー街づくり条例の見直しをふまえた対応等</w:t>
      </w:r>
    </w:p>
    <w:p w:rsidR="00CB0570" w:rsidRPr="00C0611D" w:rsidRDefault="00CB0570" w:rsidP="00CB0570">
      <w:pPr>
        <w:ind w:left="459" w:hangingChars="200" w:hanging="459"/>
        <w:jc w:val="left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 xml:space="preserve">　・　改正概要の各土木事務所・確認検査機関窓口等での配布や、県ＨＰなどへの定期的な掲載等により各</w:t>
      </w:r>
      <w:r w:rsidR="00D10F91" w:rsidRPr="00C0611D">
        <w:rPr>
          <w:rFonts w:asciiTheme="minorEastAsia" w:hAnsiTheme="minorEastAsia" w:hint="eastAsia"/>
          <w:szCs w:val="21"/>
        </w:rPr>
        <w:t>事業者・施設管理者等への周知を進めるとともに、施設利用への支援と</w:t>
      </w:r>
      <w:r w:rsidRPr="00C0611D">
        <w:rPr>
          <w:rFonts w:asciiTheme="minorEastAsia" w:hAnsiTheme="minorEastAsia" w:hint="eastAsia"/>
          <w:szCs w:val="21"/>
        </w:rPr>
        <w:t>関連し、</w:t>
      </w:r>
      <w:r w:rsidR="00D10F91" w:rsidRPr="00C0611D">
        <w:rPr>
          <w:rFonts w:asciiTheme="minorEastAsia" w:hAnsiTheme="minorEastAsia" w:hint="eastAsia"/>
          <w:szCs w:val="21"/>
        </w:rPr>
        <w:t>県民会議作成リーフレットを活用した</w:t>
      </w:r>
      <w:r w:rsidRPr="00C0611D">
        <w:rPr>
          <w:rFonts w:asciiTheme="minorEastAsia" w:hAnsiTheme="minorEastAsia" w:hint="eastAsia"/>
          <w:szCs w:val="21"/>
        </w:rPr>
        <w:t>周知・啓発を行う。</w:t>
      </w:r>
    </w:p>
    <w:p w:rsidR="00CB0570" w:rsidRPr="00C0611D" w:rsidRDefault="00CB0570" w:rsidP="001E0A77">
      <w:pPr>
        <w:ind w:left="459" w:hangingChars="200" w:hanging="459"/>
        <w:jc w:val="left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 xml:space="preserve">　・　改正で位置付けた、</w:t>
      </w:r>
      <w:r w:rsidR="00D10F91" w:rsidRPr="00C0611D">
        <w:rPr>
          <w:rFonts w:asciiTheme="minorEastAsia" w:hAnsiTheme="minorEastAsia" w:hint="eastAsia"/>
          <w:szCs w:val="21"/>
        </w:rPr>
        <w:t>整備施設・設備の適切な運用</w:t>
      </w:r>
      <w:r w:rsidRPr="00C0611D">
        <w:rPr>
          <w:rFonts w:asciiTheme="minorEastAsia" w:hAnsiTheme="minorEastAsia" w:hint="eastAsia"/>
          <w:szCs w:val="21"/>
        </w:rPr>
        <w:t>の推進のため、施設整備の事前協議時に「整備後の対応予定」を書面提出する仕組みを検討する。</w:t>
      </w:r>
    </w:p>
    <w:p w:rsidR="00CB0570" w:rsidRPr="00C0611D" w:rsidRDefault="00CB0570" w:rsidP="00AC7614">
      <w:pPr>
        <w:jc w:val="left"/>
        <w:rPr>
          <w:rFonts w:asciiTheme="minorEastAsia" w:hAnsiTheme="minorEastAsia"/>
          <w:szCs w:val="21"/>
        </w:rPr>
      </w:pPr>
    </w:p>
    <w:p w:rsidR="00DD6DD6" w:rsidRPr="00C0611D" w:rsidRDefault="00EF2173" w:rsidP="00DD6DD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bookmarkStart w:id="0" w:name="_GoBack"/>
      <w:bookmarkEnd w:id="0"/>
      <w:r w:rsidR="00AC7614" w:rsidRPr="00C0611D">
        <w:rPr>
          <w:rFonts w:asciiTheme="majorEastAsia" w:eastAsiaTheme="majorEastAsia" w:hAnsiTheme="majorEastAsia" w:hint="eastAsia"/>
          <w:szCs w:val="21"/>
        </w:rPr>
        <w:t xml:space="preserve">　神奈川県みんなのバリアフリー街づくり条例</w:t>
      </w:r>
      <w:r w:rsidR="0000240D" w:rsidRPr="00C0611D">
        <w:rPr>
          <w:rFonts w:asciiTheme="majorEastAsia" w:eastAsiaTheme="majorEastAsia" w:hAnsiTheme="majorEastAsia" w:hint="eastAsia"/>
          <w:szCs w:val="21"/>
        </w:rPr>
        <w:t>整備基準等</w:t>
      </w:r>
      <w:r w:rsidR="00AC7614" w:rsidRPr="00C0611D">
        <w:rPr>
          <w:rFonts w:asciiTheme="majorEastAsia" w:eastAsiaTheme="majorEastAsia" w:hAnsiTheme="majorEastAsia" w:hint="eastAsia"/>
          <w:szCs w:val="21"/>
        </w:rPr>
        <w:t>の見直し</w:t>
      </w:r>
    </w:p>
    <w:p w:rsidR="00DD6DD6" w:rsidRPr="00C0611D" w:rsidRDefault="00DD6DD6" w:rsidP="00DD6DD6">
      <w:pPr>
        <w:ind w:leftChars="103" w:left="236" w:firstLineChars="100" w:firstLine="229"/>
        <w:jc w:val="left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>令和３年秋の条例見直し結果では、条例の他、整備基準等も、その内容や運用がより実態に即したものとなるよう、運用の改善等の検討を行う必要があるとされた。</w:t>
      </w:r>
    </w:p>
    <w:p w:rsidR="00DD6DD6" w:rsidRPr="00C0611D" w:rsidRDefault="00DD6DD6" w:rsidP="00DD6DD6">
      <w:pPr>
        <w:ind w:leftChars="103" w:left="236" w:firstLineChars="100" w:firstLine="229"/>
        <w:jc w:val="left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>令和４年度は、条例見直し検討会議の議論等を踏まえ、整備基準改正に向けた作業のため会議を設置し（整備基準見直し検討会議）</w:t>
      </w:r>
      <w:r w:rsidR="00D10F91" w:rsidRPr="00C0611D">
        <w:rPr>
          <w:rFonts w:asciiTheme="minorEastAsia" w:hAnsiTheme="minorEastAsia" w:hint="eastAsia"/>
          <w:szCs w:val="21"/>
        </w:rPr>
        <w:t>、当事者ヒアリングを実施するなど検討を行っており、今後、パブリック・コメントを実施予定</w:t>
      </w:r>
    </w:p>
    <w:p w:rsidR="00DD6DD6" w:rsidRPr="00C0611D" w:rsidRDefault="00D10F91" w:rsidP="00DD6DD6">
      <w:pPr>
        <w:ind w:leftChars="103" w:left="236" w:firstLineChars="100" w:firstLine="229"/>
        <w:jc w:val="left"/>
        <w:rPr>
          <w:rFonts w:asciiTheme="minorEastAsia" w:hAnsiTheme="minorEastAsia"/>
          <w:szCs w:val="21"/>
        </w:rPr>
      </w:pPr>
      <w:r w:rsidRPr="00C0611D">
        <w:rPr>
          <w:rFonts w:asciiTheme="minorEastAsia" w:hAnsiTheme="minorEastAsia" w:hint="eastAsia"/>
          <w:szCs w:val="21"/>
        </w:rPr>
        <w:t>令和５年度は改正・施行に向けて作業を進めるとともにガ</w:t>
      </w:r>
      <w:r w:rsidR="00DD6DD6" w:rsidRPr="00C0611D">
        <w:rPr>
          <w:rFonts w:asciiTheme="minorEastAsia" w:hAnsiTheme="minorEastAsia" w:hint="eastAsia"/>
          <w:szCs w:val="21"/>
        </w:rPr>
        <w:t>イドブックの修正作業にも取り組んでいく。</w:t>
      </w:r>
    </w:p>
    <w:p w:rsidR="00DD6DD6" w:rsidRPr="00C0611D" w:rsidRDefault="00DD6DD6" w:rsidP="00DD6DD6">
      <w:pPr>
        <w:ind w:leftChars="103" w:left="236"/>
        <w:jc w:val="left"/>
        <w:rPr>
          <w:rFonts w:asciiTheme="minorEastAsia" w:hAnsiTheme="minorEastAsia"/>
          <w:szCs w:val="21"/>
        </w:rPr>
      </w:pPr>
    </w:p>
    <w:p w:rsidR="00AC7614" w:rsidRPr="00C0611D" w:rsidRDefault="00AC7614" w:rsidP="002701AE">
      <w:pPr>
        <w:ind w:leftChars="103" w:left="236"/>
        <w:jc w:val="left"/>
        <w:rPr>
          <w:rFonts w:asciiTheme="minorEastAsia" w:hAnsiTheme="minorEastAsia"/>
          <w:szCs w:val="21"/>
        </w:rPr>
      </w:pPr>
    </w:p>
    <w:p w:rsidR="00C1142F" w:rsidRPr="00C0611D" w:rsidRDefault="00C1142F" w:rsidP="002701AE">
      <w:pPr>
        <w:ind w:leftChars="103" w:left="236"/>
        <w:jc w:val="left"/>
        <w:rPr>
          <w:rFonts w:asciiTheme="minorEastAsia" w:hAnsiTheme="minorEastAsia"/>
          <w:szCs w:val="21"/>
        </w:rPr>
      </w:pPr>
    </w:p>
    <w:p w:rsidR="00C1142F" w:rsidRPr="00C0611D" w:rsidRDefault="00C1142F" w:rsidP="002701AE">
      <w:pPr>
        <w:ind w:leftChars="103" w:left="236"/>
        <w:jc w:val="left"/>
        <w:rPr>
          <w:rFonts w:asciiTheme="minorEastAsia" w:hAnsiTheme="minorEastAsia"/>
          <w:szCs w:val="21"/>
        </w:rPr>
      </w:pPr>
    </w:p>
    <w:sectPr w:rsidR="00C1142F" w:rsidRPr="00C0611D" w:rsidSect="00C1142F">
      <w:footerReference w:type="default" r:id="rId7"/>
      <w:pgSz w:w="11906" w:h="16838" w:code="9"/>
      <w:pgMar w:top="1701" w:right="1134" w:bottom="1134" w:left="1134" w:header="851" w:footer="992" w:gutter="0"/>
      <w:cols w:space="425"/>
      <w:docGrid w:type="linesAndChars" w:linePitch="33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65" w:rsidRDefault="00460C65" w:rsidP="00460C65">
      <w:r>
        <w:separator/>
      </w:r>
    </w:p>
  </w:endnote>
  <w:endnote w:type="continuationSeparator" w:id="0">
    <w:p w:rsidR="00460C65" w:rsidRDefault="00460C65" w:rsidP="004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83685"/>
      <w:docPartObj>
        <w:docPartGallery w:val="Page Numbers (Bottom of Page)"/>
        <w:docPartUnique/>
      </w:docPartObj>
    </w:sdtPr>
    <w:sdtEndPr/>
    <w:sdtContent>
      <w:p w:rsidR="00574D87" w:rsidRDefault="00574D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173" w:rsidRPr="00EF2173">
          <w:rPr>
            <w:noProof/>
            <w:lang w:val="ja-JP"/>
          </w:rPr>
          <w:t>1</w:t>
        </w:r>
        <w:r>
          <w:fldChar w:fldCharType="end"/>
        </w:r>
      </w:p>
    </w:sdtContent>
  </w:sdt>
  <w:p w:rsidR="00574D87" w:rsidRDefault="00574D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65" w:rsidRDefault="00460C65" w:rsidP="00460C65">
      <w:r>
        <w:separator/>
      </w:r>
    </w:p>
  </w:footnote>
  <w:footnote w:type="continuationSeparator" w:id="0">
    <w:p w:rsidR="00460C65" w:rsidRDefault="00460C65" w:rsidP="0046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50FF"/>
    <w:multiLevelType w:val="hybridMultilevel"/>
    <w:tmpl w:val="CED2CED2"/>
    <w:lvl w:ilvl="0" w:tplc="76AC1764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D1664"/>
    <w:multiLevelType w:val="hybridMultilevel"/>
    <w:tmpl w:val="9AF2D01A"/>
    <w:lvl w:ilvl="0" w:tplc="1068E9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D20B8B"/>
    <w:multiLevelType w:val="hybridMultilevel"/>
    <w:tmpl w:val="035C2D38"/>
    <w:lvl w:ilvl="0" w:tplc="B4DE4ED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F93E42"/>
    <w:multiLevelType w:val="hybridMultilevel"/>
    <w:tmpl w:val="02E6A31A"/>
    <w:lvl w:ilvl="0" w:tplc="1D64F3E2">
      <w:start w:val="1"/>
      <w:numFmt w:val="decimalFullWidth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51587625"/>
    <w:multiLevelType w:val="hybridMultilevel"/>
    <w:tmpl w:val="C79897D8"/>
    <w:lvl w:ilvl="0" w:tplc="310AB016">
      <w:start w:val="1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6C037637"/>
    <w:multiLevelType w:val="hybridMultilevel"/>
    <w:tmpl w:val="8C3E8A2E"/>
    <w:lvl w:ilvl="0" w:tplc="4E465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3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24"/>
    <w:rsid w:val="0000240D"/>
    <w:rsid w:val="00034134"/>
    <w:rsid w:val="00075CEB"/>
    <w:rsid w:val="00110CE9"/>
    <w:rsid w:val="001124C3"/>
    <w:rsid w:val="001D34B2"/>
    <w:rsid w:val="001E0A77"/>
    <w:rsid w:val="001E2CB9"/>
    <w:rsid w:val="00220E7A"/>
    <w:rsid w:val="00247A05"/>
    <w:rsid w:val="00264083"/>
    <w:rsid w:val="002701AE"/>
    <w:rsid w:val="00277E7B"/>
    <w:rsid w:val="00285A84"/>
    <w:rsid w:val="002866B0"/>
    <w:rsid w:val="002A4E93"/>
    <w:rsid w:val="002C2AFA"/>
    <w:rsid w:val="002E2F13"/>
    <w:rsid w:val="002E5F77"/>
    <w:rsid w:val="002F5FDF"/>
    <w:rsid w:val="0033382A"/>
    <w:rsid w:val="00353071"/>
    <w:rsid w:val="003704EF"/>
    <w:rsid w:val="0039328E"/>
    <w:rsid w:val="00395193"/>
    <w:rsid w:val="003D2A24"/>
    <w:rsid w:val="00460C65"/>
    <w:rsid w:val="004839C5"/>
    <w:rsid w:val="00490DC0"/>
    <w:rsid w:val="00514C6D"/>
    <w:rsid w:val="005473BA"/>
    <w:rsid w:val="00552B7F"/>
    <w:rsid w:val="00574D87"/>
    <w:rsid w:val="00577105"/>
    <w:rsid w:val="005A61D2"/>
    <w:rsid w:val="005E3008"/>
    <w:rsid w:val="00622265"/>
    <w:rsid w:val="0063031A"/>
    <w:rsid w:val="00647A7A"/>
    <w:rsid w:val="00670202"/>
    <w:rsid w:val="006B7F96"/>
    <w:rsid w:val="006C07D9"/>
    <w:rsid w:val="00743A97"/>
    <w:rsid w:val="00792980"/>
    <w:rsid w:val="008270B7"/>
    <w:rsid w:val="008379C4"/>
    <w:rsid w:val="00861ECA"/>
    <w:rsid w:val="008C0327"/>
    <w:rsid w:val="008C120E"/>
    <w:rsid w:val="00915A19"/>
    <w:rsid w:val="0092656A"/>
    <w:rsid w:val="009645AD"/>
    <w:rsid w:val="00977E18"/>
    <w:rsid w:val="009936BC"/>
    <w:rsid w:val="00994469"/>
    <w:rsid w:val="009C1C1A"/>
    <w:rsid w:val="00A2413E"/>
    <w:rsid w:val="00A5496A"/>
    <w:rsid w:val="00A55070"/>
    <w:rsid w:val="00AC7614"/>
    <w:rsid w:val="00B70276"/>
    <w:rsid w:val="00B80C5D"/>
    <w:rsid w:val="00B8618D"/>
    <w:rsid w:val="00BB6E54"/>
    <w:rsid w:val="00C0611D"/>
    <w:rsid w:val="00C1142F"/>
    <w:rsid w:val="00C425EF"/>
    <w:rsid w:val="00C437B8"/>
    <w:rsid w:val="00C80B26"/>
    <w:rsid w:val="00CA7329"/>
    <w:rsid w:val="00CB0570"/>
    <w:rsid w:val="00CC55E1"/>
    <w:rsid w:val="00CE4AC7"/>
    <w:rsid w:val="00D10F91"/>
    <w:rsid w:val="00D6415F"/>
    <w:rsid w:val="00D97C46"/>
    <w:rsid w:val="00DC6E95"/>
    <w:rsid w:val="00DD6DD6"/>
    <w:rsid w:val="00DE6543"/>
    <w:rsid w:val="00E05705"/>
    <w:rsid w:val="00E5342D"/>
    <w:rsid w:val="00E71DE3"/>
    <w:rsid w:val="00E73043"/>
    <w:rsid w:val="00EB24C1"/>
    <w:rsid w:val="00EF2173"/>
    <w:rsid w:val="00F4642F"/>
    <w:rsid w:val="00F659F4"/>
    <w:rsid w:val="00F723FC"/>
    <w:rsid w:val="00F844EA"/>
    <w:rsid w:val="00F91FBC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612B0"/>
  <w15:chartTrackingRefBased/>
  <w15:docId w15:val="{CB5A0AA3-7AE8-40E0-BB2A-0BF9E057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43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1124C3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5">
    <w:name w:val="フッター (文字)"/>
    <w:basedOn w:val="a0"/>
    <w:link w:val="a4"/>
    <w:uiPriority w:val="99"/>
    <w:rsid w:val="001124C3"/>
    <w:rPr>
      <w:rFonts w:ascii="ＭＳ 明朝" w:eastAsia="ＭＳ 明朝"/>
      <w:sz w:val="22"/>
    </w:rPr>
  </w:style>
  <w:style w:type="paragraph" w:styleId="a6">
    <w:name w:val="header"/>
    <w:basedOn w:val="a"/>
    <w:link w:val="a7"/>
    <w:uiPriority w:val="99"/>
    <w:unhideWhenUsed/>
    <w:rsid w:val="00460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C65"/>
  </w:style>
  <w:style w:type="paragraph" w:styleId="a8">
    <w:name w:val="Balloon Text"/>
    <w:basedOn w:val="a"/>
    <w:link w:val="a9"/>
    <w:uiPriority w:val="99"/>
    <w:semiHidden/>
    <w:unhideWhenUsed/>
    <w:rsid w:val="00285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2023-03-17T00:07:00Z</cp:lastPrinted>
  <dcterms:created xsi:type="dcterms:W3CDTF">2022-03-14T09:10:00Z</dcterms:created>
  <dcterms:modified xsi:type="dcterms:W3CDTF">2023-03-20T01:31:00Z</dcterms:modified>
</cp:coreProperties>
</file>